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F9" w:rsidRDefault="003E1CF9" w:rsidP="003E1C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ДОРОЖНАЯ КАРТА</w:t>
      </w:r>
    </w:p>
    <w:p w:rsidR="003E1CF9" w:rsidRDefault="003E1CF9" w:rsidP="003E1C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реализации мероприятий  по протоколу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АТК ЯО № 7 от 27.08.2025</w:t>
      </w:r>
    </w:p>
    <w:p w:rsidR="003E1CF9" w:rsidRDefault="003E1CF9" w:rsidP="003E1C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3"/>
        <w:gridCol w:w="6044"/>
        <w:gridCol w:w="2214"/>
        <w:gridCol w:w="2526"/>
        <w:gridCol w:w="3099"/>
      </w:tblGrid>
      <w:tr w:rsidR="003E1CF9" w:rsidTr="007347D9">
        <w:trPr>
          <w:trHeight w:val="1566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пункта протокола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исполнение мероприятий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</w:t>
            </w:r>
          </w:p>
          <w:p w:rsidR="003E1CF9" w:rsidRDefault="003E1C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выполнении</w:t>
            </w:r>
            <w:proofErr w:type="gramEnd"/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1.2.1.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Проведение на плановой основе в общеобразовательных и информационно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разъяснительной работы с родителями (законными представителями) обучающихся с доведением на наглядных примерах существующих угроз вовлечения детей в террористическую деятельность и неотвратимости наказания за нее, а также предусмотренной законодательством ответственности за неисполнение или ненадлежащее исполнение обязанностей по воспитанию несовершеннолетнего.</w:t>
            </w:r>
            <w:proofErr w:type="gramEnd"/>
          </w:p>
          <w:p w:rsidR="003E1CF9" w:rsidRDefault="003E1C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– 27.10.2025, далее – ежегодно.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Pr="007347D9" w:rsidRDefault="007347D9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Мирошниченко </w:t>
            </w: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</w:t>
            </w:r>
            <w:proofErr w:type="gram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,З</w:t>
            </w:r>
            <w:proofErr w:type="gram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ахарова</w:t>
            </w:r>
            <w:proofErr w:type="spell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А.А,,Згуряну</w:t>
            </w:r>
            <w:proofErr w:type="spell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,кл.руководители</w:t>
            </w:r>
            <w:proofErr w:type="spellEnd"/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Включение в Перечень мероприятий, рекомендуемых к реализации в рамках календарного плана воспитательной работы, занятий по вопросам противодействия распространению идеологии терроризма, идей украинского неонацизма и деструктивных движений, пропагандирующих насилие. </w:t>
            </w:r>
          </w:p>
          <w:p w:rsidR="003E1CF9" w:rsidRDefault="003E1C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– 27.10.2025, далее – ежегодно.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7347D9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Мирошниченко </w:t>
            </w: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</w:t>
            </w:r>
            <w:proofErr w:type="gram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,З</w:t>
            </w:r>
            <w:proofErr w:type="gram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ахарова</w:t>
            </w:r>
            <w:proofErr w:type="spell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А.А,,Згуряну</w:t>
            </w:r>
            <w:proofErr w:type="spellEnd"/>
          </w:p>
        </w:tc>
      </w:tr>
      <w:tr w:rsidR="003E1CF9" w:rsidTr="007347D9">
        <w:trPr>
          <w:trHeight w:val="3802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F9" w:rsidRDefault="003E1CF9">
            <w:pPr>
              <w:pStyle w:val="10"/>
              <w:shd w:val="clear" w:color="auto" w:fill="auto"/>
              <w:tabs>
                <w:tab w:val="left" w:pos="1437"/>
              </w:tabs>
              <w:spacing w:line="240" w:lineRule="auto"/>
              <w:ind w:right="4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Рассмотрение вопросов профилактики терроризма в рамках проекта «Разговоры о важном», включения антитеррористической тематики в подготовленные («Ценности, которые нас объединяют», «Что значит служить Отечеству») и разрабатываемые сценарии занятий, а также в методические рекомендации по их проведению.</w:t>
            </w:r>
            <w:proofErr w:type="gram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F9" w:rsidRDefault="003E1C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– 27.10.2025, далее – ежегодно.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(Кудряшова О.С.)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D9" w:rsidRDefault="007347D9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Полякова А.Е., </w:t>
            </w:r>
          </w:p>
          <w:p w:rsidR="003E1CF9" w:rsidRPr="007347D9" w:rsidRDefault="007347D9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Сопова</w:t>
            </w:r>
            <w:proofErr w:type="spell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Г.А</w:t>
            </w: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F9" w:rsidRDefault="003E1CF9">
            <w:pPr>
              <w:pStyle w:val="10"/>
              <w:shd w:val="clear" w:color="auto" w:fill="auto"/>
              <w:tabs>
                <w:tab w:val="left" w:pos="1196"/>
              </w:tabs>
              <w:spacing w:line="240" w:lineRule="auto"/>
              <w:ind w:right="2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Включение в должностные регламенты советников директоров общеобразовательных организаций по воспитанию и взаимодействию с детскими общественными объединениями обязанностей по оказанию методической помощи педагогическому составу (классным руководителям</w:t>
            </w:r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 xml:space="preserve">бщеобразовательных организаций в проведении мероприятий, направленных на недопущение распространения среди учащихся идеологии терроризма, идей украинского неонацизма и различных деструктивных движений, </w:t>
            </w:r>
            <w:r>
              <w:rPr>
                <w:sz w:val="28"/>
                <w:szCs w:val="28"/>
              </w:rPr>
              <w:lastRenderedPageBreak/>
              <w:t>пропагандирующих насилие.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 – до 26.11.2025.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7347D9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Калюк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Н.Н.</w:t>
            </w:r>
          </w:p>
          <w:p w:rsidR="00A9384E" w:rsidRDefault="00A9384E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Выполнено</w:t>
            </w: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1.2.5.</w:t>
            </w:r>
          </w:p>
          <w:p w:rsidR="003E1CF9" w:rsidRDefault="003E1C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F9" w:rsidRDefault="003E1C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Проведение в образовательных организациях Единого урока по противодействию идеологии терроризма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разъяснением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обучающимся на наглядных примерах используемых украинскими вербовщиками методов вовлечения в террористическую деятельность, а также степени ответственности и неотвратимости наказания за участие в ней.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– 11.09.2025.</w:t>
            </w:r>
          </w:p>
          <w:p w:rsidR="003E1CF9" w:rsidRDefault="003E1CF9">
            <w:pPr>
              <w:pStyle w:val="10"/>
              <w:shd w:val="clear" w:color="auto" w:fill="auto"/>
              <w:ind w:left="20" w:firstLine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Выполнено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Их. 10.01-2141/2025 от 10.09.2025</w:t>
            </w: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1.4.</w:t>
            </w:r>
          </w:p>
          <w:p w:rsidR="003E1CF9" w:rsidRDefault="003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проведение воспитательной, просветительской и профилактической работы в молодёжных центрах Ярославской области, обеспечив при необходимости их создание с использованием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грантовой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поддержки Федерального агентства по делам молодёжи.</w:t>
            </w:r>
          </w:p>
          <w:p w:rsidR="003E1CF9" w:rsidRDefault="003E1C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– до 27.11.2025.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Отделу культуры, спорта, молодежной политики и туризма  Администрации ММР (Дорофеева Е. А.)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1.8.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CF9" w:rsidRDefault="003E1CF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Осуществить дополнительную оценку степени влияния на молодежную среду реализуемых профилактических мероприятий с учетом складывающейся в регионе обстановки. Результаты оценки использовать для своевременного внесения коррективов в документы планирования на 2025 год, региональные и муниципальные программы по профилактике терроризма, при проведении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планирования профилактической работы на 2026 год, а также для подготовки соответствующих заявок на 2026 год.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оценки и предложения по актуализации муниципального  плана противодействия идеологии терроризма на 2024 – 2028 годы на 2026год  направить в аппарат АТК в  ММР. 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 – 17.11.2025.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Отделу культуры, спорта, молодежной политики и туризма  Администрации ММР (Дорофеева Е. А.)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D9" w:rsidRDefault="0073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Мирошниченко А.А,</w:t>
            </w:r>
          </w:p>
          <w:p w:rsidR="007347D9" w:rsidRDefault="0073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Захарова А.А</w:t>
            </w:r>
            <w:proofErr w:type="gram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,,</w:t>
            </w:r>
            <w:proofErr w:type="gramEnd"/>
          </w:p>
          <w:p w:rsidR="003E1CF9" w:rsidRDefault="0073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Згуряну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Е.Л.</w:t>
            </w: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1.9.</w:t>
            </w:r>
          </w:p>
          <w:p w:rsidR="003E1CF9" w:rsidRDefault="003E1CF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целях методического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обеспечения субъектов противодействия идеологии терроризма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экстремизма обеспечить направление в министерство региональной безопасности Ярославской области антитеррористического профилактического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контента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создаваемого самостоятельно и поступающего для распространения по линиям министерств и ведомств из федерального центра.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– до 26.09.2025, далее – по мере создания и поступления. 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Отделу культуры, спорта, молодежной политики и туризма  Администрации ММР (Дорофеева Е. А.)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1.12.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Обеспечить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использование образовательными организациями возможностей региональных подразделений Центра изучения и сетевого мониторинга молодежной среды для получения дополнительных сведений об информационных потребностях конкретных обучающихся,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имеющих согласно психологической диагностике факторы риска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радикализации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Срок – до 29.10.2025.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Pr="007347D9" w:rsidRDefault="0073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Згуряну</w:t>
            </w:r>
            <w:proofErr w:type="spell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Е.Л.</w:t>
            </w:r>
          </w:p>
          <w:p w:rsidR="007347D9" w:rsidRDefault="0073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Басинова</w:t>
            </w:r>
            <w:proofErr w:type="spell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2.2.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ровести актуализацию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должностных регламентов (инструкций) специалистов, задействованных в организации и проведении работы с молодежью, в части включения задач по противодействию распространению идеологии терроризма и идей неонацизма. 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количестве лиц, в должностные инструкции которых включены указанные задачи, информировать аппарат АТК в ММР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Срок – до 27.10.2025. 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Отделу культуры, спорта, молодежной политики и туризма  Администрации ММР (Дорофеева Е. А.)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Pr="007347D9" w:rsidRDefault="00734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Калюк</w:t>
            </w:r>
            <w:proofErr w:type="spellEnd"/>
            <w:r w:rsidRPr="00734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2.3.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Задействовать институт наставничества</w:t>
            </w:r>
            <w:r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 назначении специалистов на должности, предусматривающие организацию и проведение профилактических мероприятий с молодежью.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практике наставничества информировать аппарат АТК в  ММР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– до 25.01.2026.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2.5.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Обеспечить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выявление и обучение основам профилактической деятельности граждан, прошедших специальную военную операцию (далее – СВО) и обладающих на основе устойчивой патриотической позиции готовностью участвовать в работе с молодежью по реализации мероприятий по противодействию распространению идеологии терроризма и идей неонацизма в молодежной среде.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Срок – до 26.11.2025.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Отделу культуры, спорта, молодежной политики и туризма  Администрации ММР (Дорофеева Е. А.)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CF9" w:rsidTr="007347D9">
        <w:trPr>
          <w:trHeight w:val="129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ЯО № 7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27.08.2025  пункт 2.9.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задействование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обучении муниципальных служащих возможностей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Координационного центра профилактики терроризма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ЯрГУ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П.Г. Демидова и ГОБУ ДПО ЯО «УМЦ ГО и ЧС».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работы в данном направлении доложить на заседании АТК в  ММР в августе 2026 г.</w:t>
            </w:r>
          </w:p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F9" w:rsidRDefault="003E1CF9">
            <w:pPr>
              <w:widowControl w:val="0"/>
              <w:pBdr>
                <w:bottom w:val="single" w:sz="4" w:space="18" w:color="FFFFFF"/>
              </w:pBd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августа 2026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Отделу культуры, спорта, молодежной политики и туризма  Администрации ММР (Дорофеева Е. А.)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  ММР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(Кудряшова О.С.)</w:t>
            </w: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F9" w:rsidRDefault="003E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CF9" w:rsidRDefault="003E1CF9" w:rsidP="003E1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Информацию о выполнении направлять на электронную почту atk.mmr@yarregion.ru</w:t>
      </w:r>
    </w:p>
    <w:p w:rsidR="003E1CF9" w:rsidRDefault="003E1CF9" w:rsidP="003E1CF9">
      <w:pPr>
        <w:rPr>
          <w:rFonts w:ascii="Times New Roman" w:hAnsi="Times New Roman" w:cs="Times New Roman"/>
          <w:sz w:val="24"/>
          <w:szCs w:val="24"/>
        </w:rPr>
      </w:pPr>
    </w:p>
    <w:p w:rsidR="006E6765" w:rsidRDefault="00CF0933"/>
    <w:sectPr w:rsidR="006E6765" w:rsidSect="007347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933" w:rsidRDefault="00CF0933" w:rsidP="003E1CF9">
      <w:pPr>
        <w:spacing w:after="0" w:line="240" w:lineRule="auto"/>
      </w:pPr>
      <w:r>
        <w:separator/>
      </w:r>
    </w:p>
  </w:endnote>
  <w:endnote w:type="continuationSeparator" w:id="0">
    <w:p w:rsidR="00CF0933" w:rsidRDefault="00CF0933" w:rsidP="003E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933" w:rsidRDefault="00CF0933" w:rsidP="003E1CF9">
      <w:pPr>
        <w:spacing w:after="0" w:line="240" w:lineRule="auto"/>
      </w:pPr>
      <w:r>
        <w:separator/>
      </w:r>
    </w:p>
  </w:footnote>
  <w:footnote w:type="continuationSeparator" w:id="0">
    <w:p w:rsidR="00CF0933" w:rsidRDefault="00CF0933" w:rsidP="003E1CF9">
      <w:pPr>
        <w:spacing w:after="0" w:line="240" w:lineRule="auto"/>
      </w:pPr>
      <w:r>
        <w:continuationSeparator/>
      </w:r>
    </w:p>
  </w:footnote>
  <w:footnote w:id="1">
    <w:p w:rsidR="003E1CF9" w:rsidRDefault="003E1CF9" w:rsidP="003E1CF9">
      <w:pPr>
        <w:pStyle w:val="a4"/>
        <w:spacing w:line="200" w:lineRule="exact"/>
        <w:ind w:right="-172" w:firstLine="709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 Постановление Правительства Российской Федерации от 7 октября 2019 г. № 1296 «Об утверждении Положения о наставничестве на государственной гражданской службе Российской Федерации».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CF9"/>
    <w:rsid w:val="003E1CF9"/>
    <w:rsid w:val="007347D9"/>
    <w:rsid w:val="007B1591"/>
    <w:rsid w:val="007B4048"/>
    <w:rsid w:val="00982BF2"/>
    <w:rsid w:val="00A9384E"/>
    <w:rsid w:val="00AC1DEC"/>
    <w:rsid w:val="00CF0933"/>
    <w:rsid w:val="00E5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,Зн Знак"/>
    <w:basedOn w:val="a0"/>
    <w:link w:val="a4"/>
    <w:uiPriority w:val="99"/>
    <w:semiHidden/>
    <w:qFormat/>
    <w:locked/>
    <w:rsid w:val="003E1CF9"/>
    <w:rPr>
      <w:rFonts w:ascii="Calibri" w:eastAsia="Calibri" w:hAnsi="Calibri" w:cs="Times New Roman"/>
      <w:sz w:val="20"/>
      <w:szCs w:val="20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Зн"/>
    <w:basedOn w:val="a"/>
    <w:link w:val="a3"/>
    <w:uiPriority w:val="99"/>
    <w:semiHidden/>
    <w:unhideWhenUsed/>
    <w:qFormat/>
    <w:rsid w:val="003E1CF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3E1CF9"/>
    <w:rPr>
      <w:sz w:val="20"/>
      <w:szCs w:val="20"/>
    </w:rPr>
  </w:style>
  <w:style w:type="character" w:customStyle="1" w:styleId="a5">
    <w:name w:val="Без интервала Знак"/>
    <w:link w:val="a6"/>
    <w:uiPriority w:val="99"/>
    <w:locked/>
    <w:rsid w:val="003E1CF9"/>
  </w:style>
  <w:style w:type="paragraph" w:styleId="a6">
    <w:name w:val="No Spacing"/>
    <w:link w:val="a5"/>
    <w:uiPriority w:val="99"/>
    <w:qFormat/>
    <w:rsid w:val="003E1CF9"/>
    <w:pPr>
      <w:spacing w:after="0" w:line="240" w:lineRule="auto"/>
    </w:pPr>
  </w:style>
  <w:style w:type="character" w:customStyle="1" w:styleId="a7">
    <w:name w:val="Основной текст_"/>
    <w:basedOn w:val="a0"/>
    <w:link w:val="10"/>
    <w:locked/>
    <w:rsid w:val="003E1CF9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0">
    <w:name w:val="Основной текст1"/>
    <w:basedOn w:val="a"/>
    <w:link w:val="a7"/>
    <w:rsid w:val="003E1CF9"/>
    <w:pPr>
      <w:widowControl w:val="0"/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pacing w:val="7"/>
    </w:rPr>
  </w:style>
  <w:style w:type="character" w:styleId="a8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unhideWhenUsed/>
    <w:qFormat/>
    <w:rsid w:val="003E1CF9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,SU"/>
    <w:basedOn w:val="a"/>
    <w:link w:val="a8"/>
    <w:uiPriority w:val="99"/>
    <w:qFormat/>
    <w:rsid w:val="003E1CF9"/>
    <w:pPr>
      <w:spacing w:before="120" w:after="160" w:line="240" w:lineRule="exact"/>
    </w:pPr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Коптево</dc:creator>
  <cp:keywords/>
  <dc:description/>
  <cp:lastModifiedBy>Коптево</cp:lastModifiedBy>
  <cp:revision>5</cp:revision>
  <dcterms:created xsi:type="dcterms:W3CDTF">2025-09-18T09:03:00Z</dcterms:created>
  <dcterms:modified xsi:type="dcterms:W3CDTF">2025-09-18T09:39:00Z</dcterms:modified>
</cp:coreProperties>
</file>