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A" w:rsidRDefault="00E01A6A" w:rsidP="00E01A6A">
      <w:pPr>
        <w:shd w:val="clear" w:color="auto" w:fill="FFFFFF"/>
        <w:spacing w:after="206" w:line="278" w:lineRule="exact"/>
        <w:ind w:right="1267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Муниципальное общеобразовательное учреждение </w:t>
      </w:r>
    </w:p>
    <w:p w:rsidR="00E01A6A" w:rsidRDefault="00E01A6A" w:rsidP="00E01A6A">
      <w:pPr>
        <w:shd w:val="clear" w:color="auto" w:fill="FFFFFF"/>
        <w:spacing w:after="206" w:line="278" w:lineRule="exact"/>
        <w:ind w:right="1267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Коптевская</w:t>
      </w:r>
      <w:proofErr w:type="spellEnd"/>
      <w:r>
        <w:rPr>
          <w:rFonts w:eastAsia="Times New Roman"/>
          <w:sz w:val="24"/>
          <w:szCs w:val="24"/>
        </w:rPr>
        <w:t xml:space="preserve"> основная общеобразовательная школа</w:t>
      </w:r>
    </w:p>
    <w:p w:rsidR="00E01A6A" w:rsidRDefault="00E01A6A" w:rsidP="00E01A6A">
      <w:pPr>
        <w:shd w:val="clear" w:color="auto" w:fill="FFFFFF"/>
        <w:spacing w:after="206" w:line="278" w:lineRule="exact"/>
        <w:ind w:left="2136" w:right="1267" w:hanging="432"/>
      </w:pPr>
    </w:p>
    <w:p w:rsidR="00E01A6A" w:rsidRDefault="00E01A6A" w:rsidP="00E01A6A">
      <w:pPr>
        <w:shd w:val="clear" w:color="auto" w:fill="FFFFFF"/>
        <w:spacing w:after="206" w:line="278" w:lineRule="exact"/>
        <w:ind w:left="2136" w:right="1267" w:hanging="432"/>
        <w:sectPr w:rsidR="00E01A6A" w:rsidSect="00E01A6A">
          <w:pgSz w:w="11909" w:h="16834"/>
          <w:pgMar w:top="1337" w:right="845" w:bottom="360" w:left="1445" w:header="720" w:footer="720" w:gutter="0"/>
          <w:cols w:space="60"/>
          <w:noEndnote/>
        </w:sectPr>
      </w:pPr>
    </w:p>
    <w:p w:rsidR="00E01A6A" w:rsidRDefault="00E01A6A" w:rsidP="00E01A6A">
      <w:pPr>
        <w:shd w:val="clear" w:color="auto" w:fill="FFFFFF"/>
        <w:spacing w:line="360" w:lineRule="auto"/>
        <w:ind w:left="614"/>
        <w:jc w:val="right"/>
        <w:rPr>
          <w:rFonts w:eastAsia="Times New Roman"/>
          <w:bCs/>
          <w:sz w:val="24"/>
          <w:szCs w:val="24"/>
        </w:rPr>
      </w:pPr>
    </w:p>
    <w:p w:rsidR="00E01A6A" w:rsidRDefault="00E01A6A" w:rsidP="00E01A6A">
      <w:pPr>
        <w:shd w:val="clear" w:color="auto" w:fill="FFFFFF"/>
        <w:spacing w:line="360" w:lineRule="auto"/>
        <w:ind w:left="614"/>
        <w:jc w:val="right"/>
        <w:rPr>
          <w:rFonts w:eastAsia="Times New Roman"/>
          <w:bCs/>
          <w:sz w:val="24"/>
          <w:szCs w:val="24"/>
        </w:rPr>
      </w:pPr>
    </w:p>
    <w:p w:rsidR="00E01A6A" w:rsidRPr="00E0533E" w:rsidRDefault="00E01A6A" w:rsidP="00E01A6A">
      <w:pPr>
        <w:shd w:val="clear" w:color="auto" w:fill="FFFFFF"/>
        <w:spacing w:line="360" w:lineRule="auto"/>
        <w:ind w:left="614"/>
        <w:jc w:val="right"/>
        <w:rPr>
          <w:rFonts w:eastAsia="Times New Roman"/>
          <w:bCs/>
          <w:sz w:val="24"/>
          <w:szCs w:val="24"/>
        </w:rPr>
      </w:pPr>
      <w:r w:rsidRPr="00E0533E">
        <w:rPr>
          <w:rFonts w:eastAsia="Times New Roman"/>
          <w:bCs/>
          <w:sz w:val="24"/>
          <w:szCs w:val="24"/>
        </w:rPr>
        <w:t>Утверждена</w:t>
      </w:r>
    </w:p>
    <w:p w:rsidR="00E01A6A" w:rsidRPr="00E0533E" w:rsidRDefault="00E01A6A" w:rsidP="00E01A6A">
      <w:pPr>
        <w:shd w:val="clear" w:color="auto" w:fill="FFFFFF"/>
        <w:spacing w:line="360" w:lineRule="auto"/>
        <w:ind w:left="614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</w:t>
      </w:r>
      <w:r w:rsidRPr="00E0533E">
        <w:rPr>
          <w:rFonts w:eastAsia="Times New Roman"/>
          <w:bCs/>
          <w:sz w:val="24"/>
          <w:szCs w:val="24"/>
        </w:rPr>
        <w:t>риказом руководителя</w:t>
      </w:r>
    </w:p>
    <w:p w:rsidR="00E01A6A" w:rsidRPr="00E0533E" w:rsidRDefault="00E01A6A" w:rsidP="00E01A6A">
      <w:pPr>
        <w:shd w:val="clear" w:color="auto" w:fill="FFFFFF"/>
        <w:spacing w:line="360" w:lineRule="auto"/>
        <w:ind w:left="614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о</w:t>
      </w:r>
      <w:r w:rsidRPr="00E0533E">
        <w:rPr>
          <w:rFonts w:eastAsia="Times New Roman"/>
          <w:bCs/>
          <w:sz w:val="24"/>
          <w:szCs w:val="24"/>
        </w:rPr>
        <w:t>бразовательного учреждения</w:t>
      </w:r>
    </w:p>
    <w:p w:rsidR="00E01A6A" w:rsidRDefault="00E01A6A" w:rsidP="00E01A6A">
      <w:pPr>
        <w:shd w:val="clear" w:color="auto" w:fill="FFFFFF"/>
        <w:spacing w:line="360" w:lineRule="auto"/>
        <w:ind w:left="614"/>
        <w:jc w:val="right"/>
        <w:rPr>
          <w:rFonts w:eastAsia="Times New Roman"/>
          <w:bCs/>
          <w:sz w:val="24"/>
          <w:szCs w:val="24"/>
        </w:rPr>
      </w:pPr>
      <w:r w:rsidRPr="00E0533E">
        <w:rPr>
          <w:rFonts w:eastAsia="Times New Roman"/>
          <w:bCs/>
          <w:sz w:val="24"/>
          <w:szCs w:val="24"/>
        </w:rPr>
        <w:t>_____</w:t>
      </w:r>
      <w:r>
        <w:rPr>
          <w:rFonts w:eastAsia="Times New Roman"/>
          <w:bCs/>
          <w:sz w:val="24"/>
          <w:szCs w:val="24"/>
        </w:rPr>
        <w:t xml:space="preserve">____________________ Н.Н. </w:t>
      </w:r>
      <w:proofErr w:type="spellStart"/>
      <w:r>
        <w:rPr>
          <w:rFonts w:eastAsia="Times New Roman"/>
          <w:bCs/>
          <w:sz w:val="24"/>
          <w:szCs w:val="24"/>
        </w:rPr>
        <w:t>Калюк</w:t>
      </w:r>
      <w:proofErr w:type="spellEnd"/>
    </w:p>
    <w:p w:rsidR="00E01A6A" w:rsidRDefault="00E01A6A" w:rsidP="00E01A6A">
      <w:pPr>
        <w:shd w:val="clear" w:color="auto" w:fill="FFFFFF"/>
        <w:spacing w:line="360" w:lineRule="auto"/>
        <w:ind w:left="614"/>
        <w:jc w:val="right"/>
        <w:rPr>
          <w:rFonts w:eastAsia="Times New Roman"/>
          <w:bCs/>
          <w:sz w:val="24"/>
          <w:szCs w:val="24"/>
        </w:rPr>
      </w:pPr>
    </w:p>
    <w:p w:rsidR="00E01A6A" w:rsidRPr="00E0533E" w:rsidRDefault="00E01A6A" w:rsidP="00E01A6A">
      <w:pPr>
        <w:shd w:val="clear" w:color="auto" w:fill="FFFFFF"/>
        <w:spacing w:line="360" w:lineRule="auto"/>
        <w:ind w:left="614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№ _________ от _________________ 2019 г.</w:t>
      </w:r>
    </w:p>
    <w:p w:rsidR="00E01A6A" w:rsidRDefault="00E01A6A" w:rsidP="00E01A6A">
      <w:pPr>
        <w:shd w:val="clear" w:color="auto" w:fill="FFFFFF"/>
        <w:spacing w:before="2256" w:line="322" w:lineRule="exact"/>
        <w:ind w:left="614"/>
        <w:jc w:val="center"/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E01A6A" w:rsidRDefault="00E01A6A" w:rsidP="00E01A6A">
      <w:pPr>
        <w:shd w:val="clear" w:color="auto" w:fill="FFFFFF"/>
        <w:spacing w:line="322" w:lineRule="exact"/>
        <w:ind w:left="614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по предмету</w:t>
      </w:r>
    </w:p>
    <w:p w:rsidR="00E01A6A" w:rsidRDefault="00E01A6A" w:rsidP="00E01A6A">
      <w:pPr>
        <w:shd w:val="clear" w:color="auto" w:fill="FFFFFF"/>
        <w:spacing w:line="322" w:lineRule="exact"/>
        <w:ind w:left="614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E01A6A" w:rsidRPr="009E1343" w:rsidRDefault="00E01A6A" w:rsidP="00E01A6A">
      <w:pPr>
        <w:shd w:val="clear" w:color="auto" w:fill="FFFFFF"/>
        <w:spacing w:line="322" w:lineRule="exact"/>
        <w:ind w:left="6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E1343">
        <w:rPr>
          <w:b/>
          <w:sz w:val="28"/>
          <w:szCs w:val="28"/>
        </w:rPr>
        <w:t>ИЗОБРАЗИТЕЛЬНОЕ ИСКУССТВО</w:t>
      </w:r>
      <w:r>
        <w:rPr>
          <w:b/>
          <w:sz w:val="28"/>
          <w:szCs w:val="28"/>
        </w:rPr>
        <w:t>»</w:t>
      </w:r>
    </w:p>
    <w:p w:rsidR="00E01A6A" w:rsidRDefault="00E01A6A" w:rsidP="00E01A6A">
      <w:pPr>
        <w:shd w:val="clear" w:color="auto" w:fill="FFFFFF"/>
        <w:spacing w:line="322" w:lineRule="exact"/>
        <w:ind w:left="686"/>
        <w:jc w:val="center"/>
      </w:pPr>
      <w:r>
        <w:rPr>
          <w:b/>
          <w:bCs/>
          <w:sz w:val="28"/>
          <w:szCs w:val="28"/>
        </w:rPr>
        <w:t xml:space="preserve">8 </w:t>
      </w:r>
      <w:r>
        <w:rPr>
          <w:rFonts w:eastAsia="Times New Roman"/>
          <w:b/>
          <w:bCs/>
          <w:sz w:val="28"/>
          <w:szCs w:val="28"/>
        </w:rPr>
        <w:t>класс</w:t>
      </w:r>
    </w:p>
    <w:p w:rsidR="00E01A6A" w:rsidRDefault="00E01A6A" w:rsidP="00E01A6A">
      <w:pPr>
        <w:shd w:val="clear" w:color="auto" w:fill="FFFFFF"/>
        <w:spacing w:line="274" w:lineRule="exact"/>
        <w:jc w:val="right"/>
        <w:rPr>
          <w:rFonts w:eastAsia="Times New Roman"/>
          <w:sz w:val="24"/>
          <w:szCs w:val="24"/>
        </w:rPr>
      </w:pPr>
    </w:p>
    <w:p w:rsidR="00E01A6A" w:rsidRDefault="00E01A6A" w:rsidP="00E01A6A">
      <w:pPr>
        <w:shd w:val="clear" w:color="auto" w:fill="FFFFFF"/>
        <w:spacing w:line="274" w:lineRule="exact"/>
        <w:jc w:val="right"/>
        <w:rPr>
          <w:rFonts w:eastAsia="Times New Roman"/>
          <w:sz w:val="24"/>
          <w:szCs w:val="24"/>
        </w:rPr>
      </w:pPr>
    </w:p>
    <w:p w:rsidR="00E01A6A" w:rsidRDefault="00E01A6A" w:rsidP="00E01A6A">
      <w:pPr>
        <w:shd w:val="clear" w:color="auto" w:fill="FFFFFF"/>
        <w:spacing w:line="274" w:lineRule="exact"/>
        <w:jc w:val="right"/>
        <w:rPr>
          <w:rFonts w:eastAsia="Times New Roman"/>
          <w:sz w:val="24"/>
          <w:szCs w:val="24"/>
        </w:rPr>
      </w:pPr>
    </w:p>
    <w:p w:rsidR="00E01A6A" w:rsidRDefault="00E01A6A" w:rsidP="00E01A6A">
      <w:pPr>
        <w:shd w:val="clear" w:color="auto" w:fill="FFFFFF"/>
        <w:spacing w:line="274" w:lineRule="exact"/>
        <w:jc w:val="right"/>
        <w:rPr>
          <w:rFonts w:eastAsia="Times New Roman"/>
          <w:sz w:val="24"/>
          <w:szCs w:val="24"/>
        </w:rPr>
      </w:pPr>
    </w:p>
    <w:p w:rsidR="00E01A6A" w:rsidRDefault="00E01A6A" w:rsidP="00E01A6A">
      <w:pPr>
        <w:shd w:val="clear" w:color="auto" w:fill="FFFFFF"/>
        <w:spacing w:line="274" w:lineRule="exact"/>
        <w:jc w:val="right"/>
        <w:rPr>
          <w:rFonts w:eastAsia="Times New Roman"/>
          <w:sz w:val="24"/>
          <w:szCs w:val="24"/>
        </w:rPr>
      </w:pPr>
    </w:p>
    <w:p w:rsidR="00E01A6A" w:rsidRDefault="00E01A6A" w:rsidP="00E01A6A">
      <w:pPr>
        <w:shd w:val="clear" w:color="auto" w:fill="FFFFFF"/>
        <w:spacing w:line="274" w:lineRule="exact"/>
        <w:jc w:val="right"/>
        <w:rPr>
          <w:rFonts w:eastAsia="Times New Roman"/>
          <w:sz w:val="24"/>
          <w:szCs w:val="24"/>
        </w:rPr>
      </w:pPr>
    </w:p>
    <w:p w:rsidR="00E01A6A" w:rsidRDefault="00E01A6A" w:rsidP="00E01A6A">
      <w:pPr>
        <w:shd w:val="clear" w:color="auto" w:fill="FFFFFF"/>
        <w:spacing w:line="274" w:lineRule="exact"/>
        <w:jc w:val="right"/>
        <w:rPr>
          <w:rFonts w:eastAsia="Times New Roman"/>
          <w:sz w:val="24"/>
          <w:szCs w:val="24"/>
        </w:rPr>
      </w:pPr>
    </w:p>
    <w:p w:rsidR="00E01A6A" w:rsidRPr="004B701C" w:rsidRDefault="00E01A6A" w:rsidP="00E01A6A">
      <w:pPr>
        <w:shd w:val="clear" w:color="auto" w:fill="FFFFFF"/>
        <w:spacing w:line="274" w:lineRule="exact"/>
        <w:jc w:val="right"/>
      </w:pPr>
      <w:r w:rsidRPr="009E1343">
        <w:rPr>
          <w:rFonts w:eastAsia="Times New Roman"/>
          <w:sz w:val="24"/>
          <w:szCs w:val="24"/>
        </w:rPr>
        <w:t>Учител</w:t>
      </w:r>
      <w:r>
        <w:rPr>
          <w:rFonts w:eastAsia="Times New Roman"/>
          <w:sz w:val="24"/>
          <w:szCs w:val="24"/>
        </w:rPr>
        <w:t>ь:</w:t>
      </w:r>
    </w:p>
    <w:p w:rsidR="00E01A6A" w:rsidRDefault="00E01A6A" w:rsidP="00E01A6A">
      <w:pPr>
        <w:shd w:val="clear" w:color="auto" w:fill="FFFFFF"/>
        <w:spacing w:line="274" w:lineRule="exact"/>
        <w:jc w:val="right"/>
      </w:pPr>
      <w:r>
        <w:rPr>
          <w:rFonts w:eastAsia="Times New Roman"/>
          <w:sz w:val="24"/>
          <w:szCs w:val="24"/>
        </w:rPr>
        <w:t>Кульбачинская Марина Владимировна</w:t>
      </w:r>
      <w:bookmarkStart w:id="0" w:name="_GoBack"/>
      <w:bookmarkEnd w:id="0"/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  <w:rPr>
          <w:spacing w:val="-2"/>
          <w:sz w:val="24"/>
          <w:szCs w:val="24"/>
        </w:rPr>
      </w:pPr>
    </w:p>
    <w:p w:rsidR="00E01A6A" w:rsidRDefault="00E01A6A" w:rsidP="00E01A6A">
      <w:pPr>
        <w:shd w:val="clear" w:color="auto" w:fill="FFFFFF"/>
        <w:ind w:left="3744"/>
      </w:pPr>
      <w:r>
        <w:rPr>
          <w:spacing w:val="-2"/>
          <w:sz w:val="24"/>
          <w:szCs w:val="24"/>
        </w:rPr>
        <w:t xml:space="preserve">2019-2020 </w:t>
      </w:r>
      <w:r>
        <w:rPr>
          <w:rFonts w:eastAsia="Times New Roman"/>
          <w:spacing w:val="-2"/>
          <w:sz w:val="24"/>
          <w:szCs w:val="24"/>
        </w:rPr>
        <w:t>учебный год</w:t>
      </w:r>
    </w:p>
    <w:p w:rsidR="00E01A6A" w:rsidRDefault="00E01A6A" w:rsidP="00E01A6A">
      <w:pPr>
        <w:shd w:val="clear" w:color="auto" w:fill="FFFFFF"/>
        <w:spacing w:before="3950"/>
        <w:ind w:left="3744"/>
        <w:sectPr w:rsidR="00E01A6A">
          <w:type w:val="continuous"/>
          <w:pgSz w:w="11909" w:h="16834"/>
          <w:pgMar w:top="1337" w:right="845" w:bottom="360" w:left="1445" w:header="720" w:footer="720" w:gutter="0"/>
          <w:cols w:space="60"/>
          <w:noEndnote/>
        </w:sectPr>
      </w:pPr>
    </w:p>
    <w:p w:rsidR="00E01A6A" w:rsidRDefault="00E01A6A" w:rsidP="00E01A6A">
      <w:pPr>
        <w:shd w:val="clear" w:color="auto" w:fill="FFFFFF"/>
        <w:ind w:left="3341"/>
      </w:pPr>
      <w:r>
        <w:rPr>
          <w:b/>
          <w:bCs/>
          <w:spacing w:val="-1"/>
          <w:sz w:val="28"/>
          <w:szCs w:val="28"/>
        </w:rPr>
        <w:lastRenderedPageBreak/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Пояснительная записка.</w:t>
      </w:r>
    </w:p>
    <w:p w:rsidR="00E01A6A" w:rsidRDefault="00E01A6A" w:rsidP="00E01A6A">
      <w:pPr>
        <w:shd w:val="clear" w:color="auto" w:fill="FFFFFF"/>
        <w:spacing w:before="552" w:line="322" w:lineRule="exact"/>
        <w:ind w:left="10"/>
      </w:pPr>
      <w:r>
        <w:rPr>
          <w:rFonts w:eastAsia="Times New Roman"/>
          <w:sz w:val="24"/>
          <w:szCs w:val="24"/>
        </w:rPr>
        <w:t>Рабочая программа и календарно-тематическое планирование составлено в соответствии с нормативными документами:</w:t>
      </w:r>
    </w:p>
    <w:p w:rsidR="00E01A6A" w:rsidRDefault="00E01A6A" w:rsidP="00E01A6A">
      <w:pPr>
        <w:shd w:val="clear" w:color="auto" w:fill="FFFFFF"/>
        <w:spacing w:before="197" w:line="317" w:lineRule="exact"/>
        <w:ind w:firstLine="851"/>
        <w:jc w:val="both"/>
      </w:pPr>
      <w:r>
        <w:rPr>
          <w:rFonts w:eastAsia="Times New Roman"/>
          <w:sz w:val="24"/>
          <w:szCs w:val="24"/>
        </w:rPr>
        <w:t xml:space="preserve">приказ Министерства образования и науки РФ № 253 от 31.03.2014г.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</w:t>
      </w:r>
      <w:r>
        <w:rPr>
          <w:rFonts w:eastAsia="Times New Roman"/>
          <w:spacing w:val="-1"/>
          <w:sz w:val="24"/>
          <w:szCs w:val="24"/>
        </w:rPr>
        <w:t>программ начального общего, основного общего, среднего общего».</w:t>
      </w:r>
    </w:p>
    <w:p w:rsidR="00E01A6A" w:rsidRPr="00585342" w:rsidRDefault="00E01A6A" w:rsidP="00E01A6A">
      <w:pPr>
        <w:shd w:val="clear" w:color="auto" w:fill="FFFFFF"/>
        <w:spacing w:line="317" w:lineRule="exact"/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08.06.2015 №576.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№253 Планирование соответствует:</w:t>
      </w:r>
    </w:p>
    <w:p w:rsidR="00E01A6A" w:rsidRDefault="00E01A6A" w:rsidP="00E01A6A">
      <w:pPr>
        <w:shd w:val="clear" w:color="auto" w:fill="FFFFFF"/>
        <w:spacing w:line="317" w:lineRule="exact"/>
        <w:ind w:firstLine="851"/>
      </w:pPr>
      <w:r>
        <w:rPr>
          <w:rFonts w:eastAsia="Times New Roman"/>
          <w:sz w:val="24"/>
          <w:szCs w:val="24"/>
        </w:rPr>
        <w:t>приказу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образования;</w:t>
      </w:r>
    </w:p>
    <w:p w:rsidR="00E01A6A" w:rsidRDefault="00E01A6A" w:rsidP="00E01A6A">
      <w:pPr>
        <w:shd w:val="clear" w:color="auto" w:fill="FFFFFF"/>
        <w:spacing w:before="562" w:line="312" w:lineRule="exact"/>
        <w:ind w:left="10" w:right="442"/>
      </w:pPr>
      <w:r>
        <w:rPr>
          <w:rFonts w:eastAsia="Times New Roman"/>
          <w:spacing w:val="-1"/>
          <w:sz w:val="24"/>
          <w:szCs w:val="24"/>
        </w:rPr>
        <w:t>Программа рассчитана на 3</w:t>
      </w:r>
      <w:r w:rsidRPr="00282708">
        <w:rPr>
          <w:rFonts w:eastAsia="Times New Roman"/>
          <w:spacing w:val="-1"/>
          <w:sz w:val="24"/>
          <w:szCs w:val="24"/>
        </w:rPr>
        <w:t>4</w:t>
      </w:r>
      <w:r>
        <w:rPr>
          <w:rFonts w:eastAsia="Times New Roman"/>
          <w:spacing w:val="-1"/>
          <w:sz w:val="24"/>
          <w:szCs w:val="24"/>
        </w:rPr>
        <w:t xml:space="preserve"> ч. в год (1 час в неделю). Программой предусмотрено </w:t>
      </w:r>
      <w:r>
        <w:rPr>
          <w:rFonts w:eastAsia="Times New Roman"/>
          <w:sz w:val="24"/>
          <w:szCs w:val="24"/>
        </w:rPr>
        <w:t>проведение: практических работ - 3</w:t>
      </w:r>
      <w:r w:rsidRPr="00282708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урока.</w:t>
      </w:r>
    </w:p>
    <w:p w:rsidR="00E01A6A" w:rsidRDefault="00E01A6A" w:rsidP="00E01A6A">
      <w:pPr>
        <w:shd w:val="clear" w:color="auto" w:fill="FFFFFF"/>
        <w:spacing w:before="514" w:line="322" w:lineRule="exact"/>
      </w:pPr>
      <w:r>
        <w:rPr>
          <w:rFonts w:eastAsia="Times New Roman"/>
          <w:sz w:val="24"/>
          <w:szCs w:val="24"/>
        </w:rPr>
        <w:t xml:space="preserve">Изучение изобразительного искусства направлено на достижение следующих </w:t>
      </w:r>
      <w:r>
        <w:rPr>
          <w:rFonts w:eastAsia="Times New Roman"/>
          <w:b/>
          <w:bCs/>
          <w:sz w:val="24"/>
          <w:szCs w:val="24"/>
        </w:rPr>
        <w:t>целей:</w:t>
      </w:r>
    </w:p>
    <w:p w:rsidR="00E01A6A" w:rsidRDefault="00E01A6A" w:rsidP="00E01A6A">
      <w:pPr>
        <w:numPr>
          <w:ilvl w:val="0"/>
          <w:numId w:val="1"/>
        </w:numPr>
        <w:shd w:val="clear" w:color="auto" w:fill="FFFFFF"/>
        <w:tabs>
          <w:tab w:val="left" w:pos="1306"/>
        </w:tabs>
        <w:spacing w:before="5" w:line="322" w:lineRule="exact"/>
        <w:ind w:firstLine="11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E01A6A" w:rsidRDefault="00E01A6A" w:rsidP="00E01A6A">
      <w:pPr>
        <w:numPr>
          <w:ilvl w:val="0"/>
          <w:numId w:val="1"/>
        </w:numPr>
        <w:shd w:val="clear" w:color="auto" w:fill="FFFFFF"/>
        <w:tabs>
          <w:tab w:val="left" w:pos="1306"/>
        </w:tabs>
        <w:spacing w:before="14" w:line="317" w:lineRule="exact"/>
        <w:ind w:firstLine="11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культуры восприятия произведений изобразительного, декоративно-прикладного искусства, архитектуры и дизайна; знакомство с образным языком изобразительных (пластических) искусств на основе творческого опыта; формирование устойчивого интереса к изобразительному искусству, способности воспринимать его исторические и национальные особенности;</w:t>
      </w:r>
    </w:p>
    <w:p w:rsidR="00E01A6A" w:rsidRDefault="00E01A6A" w:rsidP="00E01A6A">
      <w:pPr>
        <w:numPr>
          <w:ilvl w:val="0"/>
          <w:numId w:val="1"/>
        </w:numPr>
        <w:shd w:val="clear" w:color="auto" w:fill="FFFFFF"/>
        <w:tabs>
          <w:tab w:val="left" w:pos="1306"/>
        </w:tabs>
        <w:spacing w:before="14" w:line="317" w:lineRule="exact"/>
        <w:ind w:firstLine="11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об изобразительном искусстве как способе эмоционально-практического освоения окружающего мира и его преобразования; о выразительных средствах и социальных функциях живописи, графики, декоративно-прикладного искусства, скульптуры, дизайна, архитектуры;</w:t>
      </w:r>
    </w:p>
    <w:p w:rsidR="00E01A6A" w:rsidRDefault="00E01A6A" w:rsidP="00E01A6A">
      <w:pPr>
        <w:shd w:val="clear" w:color="auto" w:fill="FFFFFF"/>
        <w:spacing w:line="317" w:lineRule="exact"/>
        <w:ind w:left="10" w:right="5" w:firstLine="1128"/>
        <w:jc w:val="both"/>
      </w:pPr>
      <w:r>
        <w:rPr>
          <w:rFonts w:eastAsia="Times New Roman"/>
          <w:b/>
          <w:bCs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 xml:space="preserve">овладение навыками художественной деятельности, разнообразными формами изображения на плоскости и в объеме (с натуры, по памяти, представлению, </w:t>
      </w:r>
      <w:r>
        <w:rPr>
          <w:rFonts w:eastAsia="Times New Roman"/>
          <w:spacing w:val="-1"/>
          <w:sz w:val="24"/>
          <w:szCs w:val="24"/>
        </w:rPr>
        <w:t xml:space="preserve">воображению); в декоративной и художественно-конструктивной работе; предоставление </w:t>
      </w:r>
      <w:r>
        <w:rPr>
          <w:rFonts w:eastAsia="Times New Roman"/>
          <w:sz w:val="24"/>
          <w:szCs w:val="24"/>
        </w:rPr>
        <w:t>возможности для творческого самовыражения и самоутверждения, а также психологической разгрузки и релаксации.</w:t>
      </w:r>
    </w:p>
    <w:p w:rsidR="00E01A6A" w:rsidRPr="004B701C" w:rsidRDefault="00E01A6A" w:rsidP="00E01A6A">
      <w:pPr>
        <w:shd w:val="clear" w:color="auto" w:fill="FFFFFF"/>
        <w:spacing w:before="312"/>
        <w:ind w:right="19"/>
        <w:jc w:val="center"/>
        <w:rPr>
          <w:b/>
          <w:bCs/>
          <w:spacing w:val="-10"/>
          <w:sz w:val="30"/>
          <w:szCs w:val="30"/>
        </w:rPr>
      </w:pPr>
    </w:p>
    <w:p w:rsidR="004A7797" w:rsidRDefault="004A7797"/>
    <w:sectPr w:rsidR="004A7797" w:rsidSect="00E01A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364B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1A6A"/>
    <w:rsid w:val="00326695"/>
    <w:rsid w:val="004A7797"/>
    <w:rsid w:val="0062000D"/>
    <w:rsid w:val="006C19C9"/>
    <w:rsid w:val="00E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Марина Владимировна</cp:lastModifiedBy>
  <cp:revision>1</cp:revision>
  <dcterms:created xsi:type="dcterms:W3CDTF">2019-11-17T17:19:00Z</dcterms:created>
  <dcterms:modified xsi:type="dcterms:W3CDTF">2019-11-17T17:21:00Z</dcterms:modified>
</cp:coreProperties>
</file>