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F" w:rsidRPr="00342426" w:rsidRDefault="00AE3AE6" w:rsidP="008506E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Муниципальное </w:t>
      </w:r>
      <w:r w:rsidR="008506EF" w:rsidRPr="00342426">
        <w:rPr>
          <w:b/>
          <w:bCs/>
          <w:lang w:val="ru-RU"/>
        </w:rPr>
        <w:t xml:space="preserve"> общеобразовательное учреждение</w:t>
      </w:r>
    </w:p>
    <w:p w:rsidR="008506EF" w:rsidRPr="00AE3AE6" w:rsidRDefault="00AE3AE6" w:rsidP="001A51B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Коптевская основная</w:t>
      </w:r>
      <w:r w:rsidR="001A51BD">
        <w:rPr>
          <w:b/>
          <w:bCs/>
          <w:lang w:val="ru-RU"/>
        </w:rPr>
        <w:t xml:space="preserve"> общеобразовательная школа </w:t>
      </w:r>
    </w:p>
    <w:p w:rsidR="008506EF" w:rsidRPr="001A51BD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1A51BD" w:rsidRPr="001A51BD" w:rsidRDefault="001A51BD" w:rsidP="001A51B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  <w:r w:rsidRPr="001A51BD">
        <w:rPr>
          <w:rFonts w:eastAsia="Times New Roman"/>
          <w:b/>
          <w:bCs/>
          <w:lang w:val="ru-RU" w:eastAsia="ru-RU"/>
        </w:rPr>
        <w:t>«УТВЕРЖДАЮ»</w:t>
      </w:r>
    </w:p>
    <w:p w:rsidR="001A51BD" w:rsidRPr="001A51BD" w:rsidRDefault="001A51BD" w:rsidP="001A51B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Директор ________/ Н,Н,Калюк</w:t>
      </w:r>
      <w:r w:rsidRPr="001A51BD">
        <w:rPr>
          <w:rFonts w:eastAsia="Times New Roman"/>
          <w:sz w:val="20"/>
          <w:szCs w:val="20"/>
          <w:lang w:val="ru-RU" w:eastAsia="ru-RU"/>
        </w:rPr>
        <w:t>./</w:t>
      </w:r>
    </w:p>
    <w:p w:rsidR="001A51BD" w:rsidRPr="001A51BD" w:rsidRDefault="001A51BD" w:rsidP="001A51B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p w:rsidR="001A51BD" w:rsidRPr="001A51BD" w:rsidRDefault="001A51BD" w:rsidP="001A51B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Приказ № ___ от     августа 2023</w:t>
      </w:r>
      <w:r w:rsidRPr="001A51BD">
        <w:rPr>
          <w:rFonts w:eastAsia="Times New Roman"/>
          <w:sz w:val="20"/>
          <w:szCs w:val="20"/>
          <w:lang w:val="ru-RU" w:eastAsia="ru-RU"/>
        </w:rPr>
        <w:t xml:space="preserve"> г.</w:t>
      </w:r>
    </w:p>
    <w:p w:rsidR="008506EF" w:rsidRPr="00342426" w:rsidRDefault="008506EF" w:rsidP="008506EF">
      <w:pPr>
        <w:spacing w:line="360" w:lineRule="auto"/>
        <w:jc w:val="center"/>
        <w:rPr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4"/>
          <w:szCs w:val="44"/>
          <w:lang w:val="ru-RU"/>
        </w:rPr>
      </w:pPr>
      <w:bookmarkStart w:id="0" w:name="bookmark0"/>
      <w:r w:rsidRPr="00342426">
        <w:rPr>
          <w:b/>
          <w:kern w:val="1"/>
          <w:sz w:val="44"/>
          <w:szCs w:val="44"/>
          <w:lang w:val="ru-RU"/>
        </w:rPr>
        <w:t>ПОЛОЖЕНИЕ</w:t>
      </w:r>
      <w:bookmarkEnd w:id="0"/>
    </w:p>
    <w:p w:rsidR="008506EF" w:rsidRPr="00342426" w:rsidRDefault="008506EF" w:rsidP="008506EF">
      <w:pPr>
        <w:pStyle w:val="210"/>
        <w:keepNext/>
        <w:keepLines/>
        <w:shd w:val="clear" w:color="auto" w:fill="auto"/>
        <w:spacing w:before="0" w:line="360" w:lineRule="auto"/>
        <w:ind w:right="20"/>
        <w:rPr>
          <w:sz w:val="36"/>
          <w:szCs w:val="36"/>
        </w:rPr>
      </w:pPr>
      <w:bookmarkStart w:id="1" w:name="bookmark1"/>
      <w:r w:rsidRPr="00342426">
        <w:rPr>
          <w:rStyle w:val="24"/>
          <w:b/>
          <w:bCs/>
          <w:sz w:val="36"/>
          <w:szCs w:val="36"/>
        </w:rPr>
        <w:t>об итоговом индивидуальном проекте обучающихся</w:t>
      </w:r>
      <w:r w:rsidRPr="00342426">
        <w:rPr>
          <w:rStyle w:val="24"/>
          <w:b/>
          <w:bCs/>
          <w:sz w:val="36"/>
          <w:szCs w:val="36"/>
        </w:rPr>
        <w:br/>
        <w:t>М</w:t>
      </w:r>
      <w:bookmarkEnd w:id="1"/>
      <w:r w:rsidR="001A51BD">
        <w:rPr>
          <w:rStyle w:val="24"/>
          <w:b/>
          <w:bCs/>
          <w:sz w:val="36"/>
          <w:szCs w:val="36"/>
        </w:rPr>
        <w:t>ОУ Коптевской ООШ</w:t>
      </w:r>
    </w:p>
    <w:p w:rsidR="008506EF" w:rsidRPr="00342426" w:rsidRDefault="008506EF" w:rsidP="008506EF">
      <w:pPr>
        <w:spacing w:line="360" w:lineRule="auto"/>
        <w:jc w:val="center"/>
        <w:rPr>
          <w:kern w:val="1"/>
          <w:sz w:val="36"/>
          <w:szCs w:val="36"/>
          <w:lang w:val="ru-RU"/>
        </w:rPr>
      </w:pPr>
      <w:bookmarkStart w:id="2" w:name="bookmark2"/>
      <w:r w:rsidRPr="00342426">
        <w:rPr>
          <w:rStyle w:val="24"/>
          <w:bCs w:val="0"/>
          <w:sz w:val="36"/>
          <w:szCs w:val="36"/>
          <w:lang w:val="ru-RU"/>
        </w:rPr>
        <w:t>в соответствии с требованиями ФГОС ООО</w:t>
      </w:r>
      <w:bookmarkEnd w:id="2"/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36"/>
          <w:szCs w:val="36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rPr>
          <w:lang w:val="ru-RU"/>
        </w:rPr>
        <w:sectPr w:rsidR="008506EF" w:rsidRPr="00342426">
          <w:pgSz w:w="11906" w:h="16838"/>
          <w:pgMar w:top="1410" w:right="1085" w:bottom="1410" w:left="1701" w:header="1134" w:footer="1134" w:gutter="0"/>
          <w:cols w:space="720"/>
          <w:titlePg/>
          <w:docGrid w:linePitch="360"/>
        </w:sectPr>
      </w:pPr>
    </w:p>
    <w:p w:rsidR="008506EF" w:rsidRPr="00342426" w:rsidRDefault="008506EF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8506EF" w:rsidRPr="00342426" w:rsidRDefault="008506EF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1A51BD" w:rsidRDefault="008506EF" w:rsidP="001A51BD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>об итоговом индивидуальном проекте обучающих</w:t>
      </w:r>
      <w:r w:rsidR="001A51BD">
        <w:rPr>
          <w:rStyle w:val="62"/>
          <w:b/>
          <w:bCs/>
        </w:rPr>
        <w:t>ся МОУ Коптевской ООШ</w:t>
      </w:r>
    </w:p>
    <w:p w:rsidR="008506EF" w:rsidRPr="001A51BD" w:rsidRDefault="008506EF" w:rsidP="001A51BD">
      <w:pPr>
        <w:pStyle w:val="610"/>
        <w:shd w:val="clear" w:color="auto" w:fill="auto"/>
        <w:ind w:right="23"/>
        <w:rPr>
          <w:shd w:val="clear" w:color="auto" w:fill="FFFFFF"/>
        </w:rPr>
      </w:pPr>
      <w:r w:rsidRPr="00342426">
        <w:rPr>
          <w:rStyle w:val="62"/>
          <w:b/>
          <w:bCs/>
        </w:rPr>
        <w:t xml:space="preserve"> в с</w:t>
      </w:r>
      <w:r w:rsidRPr="00342426">
        <w:rPr>
          <w:rStyle w:val="62"/>
          <w:b/>
          <w:bCs/>
        </w:rPr>
        <w:t>о</w:t>
      </w:r>
      <w:r w:rsidRPr="00342426">
        <w:rPr>
          <w:rStyle w:val="62"/>
          <w:b/>
          <w:bCs/>
        </w:rPr>
        <w:t>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</w:t>
      </w:r>
      <w:r w:rsidR="001A51BD">
        <w:rPr>
          <w:lang w:val="ru-RU"/>
        </w:rPr>
        <w:t>зования МОУ Коптевской ООШ.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</w:t>
      </w:r>
      <w:r w:rsidR="001A51BD">
        <w:rPr>
          <w:bCs/>
          <w:iCs/>
          <w:lang w:val="ru-RU"/>
        </w:rPr>
        <w:t>об</w:t>
      </w:r>
      <w:r w:rsidRPr="00342426">
        <w:rPr>
          <w:bCs/>
          <w:iCs/>
          <w:lang w:val="ru-RU"/>
        </w:rPr>
        <w:t>уча</w:t>
      </w:r>
      <w:r w:rsidR="001A51BD">
        <w:rPr>
          <w:bCs/>
          <w:iCs/>
          <w:lang w:val="ru-RU"/>
        </w:rPr>
        <w:t>ю</w:t>
      </w:r>
      <w:r w:rsidRPr="00342426">
        <w:rPr>
          <w:bCs/>
          <w:iCs/>
          <w:lang w:val="ru-RU"/>
        </w:rPr>
        <w:t>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</w:t>
      </w:r>
      <w:r w:rsidR="002E1502">
        <w:rPr>
          <w:lang w:val="ru-RU"/>
        </w:rPr>
        <w:t xml:space="preserve">ный проект, выполняемый </w:t>
      </w:r>
      <w:r w:rsidR="002E1502">
        <w:rPr>
          <w:bCs/>
          <w:iCs/>
          <w:lang w:val="ru-RU"/>
        </w:rPr>
        <w:t>об</w:t>
      </w:r>
      <w:r w:rsidR="002E1502" w:rsidRPr="00342426">
        <w:rPr>
          <w:bCs/>
          <w:iCs/>
          <w:lang w:val="ru-RU"/>
        </w:rPr>
        <w:t>уча</w:t>
      </w:r>
      <w:r w:rsidR="002E1502">
        <w:rPr>
          <w:bCs/>
          <w:iCs/>
          <w:lang w:val="ru-RU"/>
        </w:rPr>
        <w:t>ю</w:t>
      </w:r>
      <w:r w:rsidR="002E1502" w:rsidRPr="00342426">
        <w:rPr>
          <w:bCs/>
          <w:iCs/>
          <w:lang w:val="ru-RU"/>
        </w:rPr>
        <w:t>щимися</w:t>
      </w:r>
      <w:r w:rsidRPr="00342426">
        <w:rPr>
          <w:lang w:val="ru-RU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1.4. Выполнение индивидуального итогового проекта о</w:t>
      </w:r>
      <w:r w:rsidR="002E1502">
        <w:rPr>
          <w:lang w:val="ru-RU"/>
        </w:rPr>
        <w:t xml:space="preserve">бязательно для каждого </w:t>
      </w:r>
      <w:r w:rsidR="002E1502" w:rsidRPr="002E1502">
        <w:rPr>
          <w:bCs/>
          <w:iCs/>
          <w:lang w:val="ru-RU"/>
        </w:rPr>
        <w:t xml:space="preserve"> </w:t>
      </w:r>
      <w:r w:rsidR="002E1502">
        <w:rPr>
          <w:bCs/>
          <w:iCs/>
          <w:lang w:val="ru-RU"/>
        </w:rPr>
        <w:t>об</w:t>
      </w:r>
      <w:r w:rsidR="002E1502" w:rsidRPr="00342426">
        <w:rPr>
          <w:bCs/>
          <w:iCs/>
          <w:lang w:val="ru-RU"/>
        </w:rPr>
        <w:t>уча</w:t>
      </w:r>
      <w:r w:rsidR="002E1502">
        <w:rPr>
          <w:bCs/>
          <w:iCs/>
          <w:lang w:val="ru-RU"/>
        </w:rPr>
        <w:t>ющегося</w:t>
      </w:r>
      <w:r w:rsidRPr="00342426">
        <w:rPr>
          <w:lang w:val="ru-RU"/>
        </w:rPr>
        <w:t xml:space="preserve">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</w:t>
      </w:r>
      <w:r w:rsidRPr="00342426">
        <w:rPr>
          <w:lang w:val="ru-RU"/>
        </w:rPr>
        <w:t>о</w:t>
      </w:r>
      <w:r w:rsidRPr="00342426">
        <w:rPr>
          <w:lang w:val="ru-RU"/>
        </w:rPr>
        <w:t>ставляющих материалов системы внутришкольного мониторинга образовательных достиж</w:t>
      </w:r>
      <w:r w:rsidRPr="00342426">
        <w:rPr>
          <w:lang w:val="ru-RU"/>
        </w:rPr>
        <w:t>е</w:t>
      </w:r>
      <w:r w:rsidRPr="00342426">
        <w:rPr>
          <w:lang w:val="ru-RU"/>
        </w:rPr>
        <w:t>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Создание условий для формирования УУД </w:t>
      </w:r>
      <w:r w:rsidR="002E1502">
        <w:rPr>
          <w:rStyle w:val="26"/>
          <w:sz w:val="24"/>
          <w:szCs w:val="24"/>
        </w:rPr>
        <w:t>об</w:t>
      </w:r>
      <w:r w:rsidRPr="00342426">
        <w:rPr>
          <w:rStyle w:val="26"/>
          <w:sz w:val="24"/>
          <w:szCs w:val="24"/>
        </w:rPr>
        <w:t>уча</w:t>
      </w:r>
      <w:r w:rsidR="002E1502">
        <w:rPr>
          <w:rStyle w:val="26"/>
          <w:sz w:val="24"/>
          <w:szCs w:val="24"/>
        </w:rPr>
        <w:t>ю</w:t>
      </w:r>
      <w:r w:rsidRPr="00342426">
        <w:rPr>
          <w:rStyle w:val="26"/>
          <w:sz w:val="24"/>
          <w:szCs w:val="24"/>
        </w:rPr>
        <w:t>щихся, развития их творческих способн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</w:t>
      </w:r>
      <w:r w:rsidR="002E1502">
        <w:rPr>
          <w:rStyle w:val="26"/>
          <w:sz w:val="24"/>
          <w:szCs w:val="24"/>
        </w:rPr>
        <w:t>об</w:t>
      </w:r>
      <w:r w:rsidRPr="00342426">
        <w:rPr>
          <w:rStyle w:val="26"/>
          <w:sz w:val="24"/>
          <w:szCs w:val="24"/>
        </w:rPr>
        <w:t>уча</w:t>
      </w:r>
      <w:r w:rsidR="002E1502">
        <w:rPr>
          <w:rStyle w:val="26"/>
          <w:sz w:val="24"/>
          <w:szCs w:val="24"/>
        </w:rPr>
        <w:t>ю</w:t>
      </w:r>
      <w:r w:rsidRPr="00342426">
        <w:rPr>
          <w:rStyle w:val="26"/>
          <w:sz w:val="24"/>
          <w:szCs w:val="24"/>
        </w:rPr>
        <w:t>щийся должен уметь чётко определить цель, оп</w:t>
      </w:r>
      <w:r w:rsidRPr="00342426">
        <w:rPr>
          <w:rStyle w:val="26"/>
          <w:sz w:val="24"/>
          <w:szCs w:val="24"/>
        </w:rPr>
        <w:t>и</w:t>
      </w:r>
      <w:r w:rsidRPr="00342426">
        <w:rPr>
          <w:rStyle w:val="26"/>
          <w:sz w:val="24"/>
          <w:szCs w:val="24"/>
        </w:rPr>
        <w:t>сать шаги по её достижению, концентрироваться на достижении цели на протяжении всей раб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брать подходящую информацию, правильно её использовать).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</w:r>
      <w:r w:rsidR="002E1502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</w:t>
      </w:r>
      <w:r w:rsidR="002E1502">
        <w:t>ждого обучающегося</w:t>
      </w:r>
      <w:r w:rsidRPr="00342426">
        <w:t xml:space="preserve"> разрабатываются самостоятельно руководителем проекта.</w:t>
      </w:r>
    </w:p>
    <w:p w:rsidR="008506EF" w:rsidRPr="00342426" w:rsidRDefault="002E1502" w:rsidP="008506EF">
      <w:pPr>
        <w:pStyle w:val="a5"/>
        <w:ind w:firstLine="567"/>
      </w:pPr>
      <w:r>
        <w:t>3.2. Руководитель проекта учитель МОУ Коптевской ООШ.</w:t>
      </w:r>
    </w:p>
    <w:p w:rsidR="008506EF" w:rsidRPr="00342426" w:rsidRDefault="002E1502" w:rsidP="008506EF">
      <w:pPr>
        <w:pStyle w:val="a5"/>
        <w:ind w:firstLine="567"/>
      </w:pPr>
      <w:r>
        <w:t>3.3. Обучающиеся</w:t>
      </w:r>
      <w:r w:rsidR="008506EF" w:rsidRPr="00342426">
        <w:t xml:space="preserve"> сами выбир</w:t>
      </w:r>
      <w:r>
        <w:t>ают тему</w:t>
      </w:r>
      <w:r w:rsidR="008506EF" w:rsidRPr="00342426">
        <w:t xml:space="preserve"> и руководителя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3.4. Тема проекта должна б</w:t>
      </w:r>
      <w:r w:rsidR="002E1502">
        <w:t>ыть утверждена на заседании педагогического совета.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</w:t>
      </w:r>
      <w:r w:rsidR="002E1502">
        <w:t>об</w:t>
      </w:r>
      <w:r w:rsidRPr="00342426">
        <w:t>уча</w:t>
      </w:r>
      <w:r w:rsidR="002E1502">
        <w:t>ю</w:t>
      </w:r>
      <w:r w:rsidRPr="00342426">
        <w:t xml:space="preserve">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lastRenderedPageBreak/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="002E1502">
        <w:rPr>
          <w:b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Pr="000644C9">
        <w:rPr>
          <w:lang w:val="ru-RU"/>
        </w:rPr>
        <w:t xml:space="preserve">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</w:t>
      </w:r>
      <w:r w:rsidRPr="000644C9">
        <w:rPr>
          <w:lang w:val="ru-RU"/>
        </w:rPr>
        <w:t>е</w:t>
      </w:r>
      <w:r w:rsidRPr="000644C9">
        <w:rPr>
          <w:lang w:val="ru-RU"/>
        </w:rPr>
        <w:t xml:space="preserve">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 xml:space="preserve">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 xml:space="preserve">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</w:t>
      </w:r>
      <w:r w:rsidRPr="000644C9">
        <w:rPr>
          <w:lang w:val="ru-RU"/>
        </w:rPr>
        <w:t>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</w:t>
      </w:r>
      <w:r w:rsidRPr="00CA12CF">
        <w:rPr>
          <w:rStyle w:val="26"/>
          <w:sz w:val="24"/>
          <w:szCs w:val="24"/>
          <w:lang w:val="ru-RU"/>
        </w:rPr>
        <w:t>и</w:t>
      </w:r>
      <w:r w:rsidRPr="00CA12CF">
        <w:rPr>
          <w:rStyle w:val="26"/>
          <w:sz w:val="24"/>
          <w:szCs w:val="24"/>
          <w:lang w:val="ru-RU"/>
        </w:rPr>
        <w:t>тель.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>абота выполняется на листах стандарта А 4, шрифтом TimesNewRoman,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lastRenderedPageBreak/>
        <w:t>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</w:t>
      </w:r>
      <w:r w:rsidR="002E1502">
        <w:rPr>
          <w:lang w:val="ru-RU"/>
        </w:rPr>
        <w:t>об</w:t>
      </w:r>
      <w:r w:rsidRPr="00342426">
        <w:rPr>
          <w:lang w:val="ru-RU"/>
        </w:rPr>
        <w:t>уча</w:t>
      </w:r>
      <w:r w:rsidR="002E1502">
        <w:rPr>
          <w:lang w:val="ru-RU"/>
        </w:rPr>
        <w:t>ю</w:t>
      </w:r>
      <w:r w:rsidRPr="00342426">
        <w:rPr>
          <w:lang w:val="ru-RU"/>
        </w:rPr>
        <w:t xml:space="preserve">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>. Отзыв руководителя должен содержать краткую характеристику работы</w:t>
      </w:r>
      <w:r w:rsidR="002E1502">
        <w:rPr>
          <w:lang w:val="ru-RU"/>
        </w:rPr>
        <w:t xml:space="preserve"> об</w:t>
      </w:r>
      <w:r w:rsidRPr="00342426">
        <w:rPr>
          <w:lang w:val="ru-RU"/>
        </w:rPr>
        <w:t>уча</w:t>
      </w:r>
      <w:r w:rsidR="002E1502">
        <w:rPr>
          <w:lang w:val="ru-RU"/>
        </w:rPr>
        <w:t>ю</w:t>
      </w:r>
      <w:r w:rsidRPr="00342426">
        <w:rPr>
          <w:lang w:val="ru-RU"/>
        </w:rPr>
        <w:t xml:space="preserve">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</w:t>
      </w:r>
      <w:r w:rsidRPr="00342426">
        <w:rPr>
          <w:lang w:val="ru-RU"/>
        </w:rPr>
        <w:t>и</w:t>
      </w:r>
      <w:r w:rsidRPr="00342426">
        <w:rPr>
          <w:lang w:val="ru-RU"/>
        </w:rPr>
        <w:t xml:space="preserve">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</w:t>
      </w:r>
      <w:r w:rsidR="002E1502">
        <w:rPr>
          <w:lang w:val="ru-RU"/>
        </w:rPr>
        <w:t>которой могут входить учителя,</w:t>
      </w:r>
      <w:r w:rsidR="00DE0012" w:rsidRPr="00342426">
        <w:rPr>
          <w:lang w:val="ru-RU"/>
        </w:rPr>
        <w:t xml:space="preserve">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2E1502">
        <w:rPr>
          <w:lang w:val="ru-RU"/>
        </w:rPr>
        <w:t>об</w:t>
      </w:r>
      <w:r w:rsidR="008506EF" w:rsidRPr="00342426">
        <w:rPr>
          <w:lang w:val="ru-RU"/>
        </w:rPr>
        <w:t>уча</w:t>
      </w:r>
      <w:r w:rsidR="002E1502">
        <w:rPr>
          <w:lang w:val="ru-RU"/>
        </w:rPr>
        <w:t>ю</w:t>
      </w:r>
      <w:r w:rsidR="008506EF" w:rsidRPr="00342426">
        <w:rPr>
          <w:lang w:val="ru-RU"/>
        </w:rPr>
        <w:t>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итоговогоиндивидуального проекта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Pr="00342426">
        <w:rPr>
          <w:sz w:val="24"/>
          <w:szCs w:val="24"/>
        </w:rPr>
        <w:t>проявляющаяся в умении раскрыть содержание работы, грамотно и обоснованно в соответствии с ра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lastRenderedPageBreak/>
        <w:t>сматриваемой проблемой/темой использовать имеющиеся знания и способы дейс</w:t>
      </w:r>
      <w:r w:rsidRPr="00342426">
        <w:rPr>
          <w:sz w:val="24"/>
          <w:szCs w:val="24"/>
        </w:rPr>
        <w:t>т</w:t>
      </w:r>
      <w:r w:rsidRPr="00342426">
        <w:rPr>
          <w:sz w:val="24"/>
          <w:szCs w:val="24"/>
        </w:rPr>
        <w:t>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="002E1502">
        <w:rPr>
          <w:b/>
          <w:sz w:val="24"/>
          <w:szCs w:val="24"/>
        </w:rPr>
        <w:t xml:space="preserve"> </w:t>
      </w:r>
      <w:r w:rsidRPr="00342426">
        <w:rPr>
          <w:sz w:val="24"/>
          <w:szCs w:val="24"/>
        </w:rPr>
        <w:t>проявляющаяся в умении самосто</w:t>
      </w:r>
      <w:r w:rsidRPr="00342426">
        <w:rPr>
          <w:sz w:val="24"/>
          <w:szCs w:val="24"/>
        </w:rPr>
        <w:t>я</w:t>
      </w:r>
      <w:r w:rsidRPr="00342426">
        <w:rPr>
          <w:sz w:val="24"/>
          <w:szCs w:val="24"/>
        </w:rPr>
        <w:t>тельно планировать и управлять своей познавательной деятельностью во времени, и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пользовать ресурсные возможности для достижения целей, осуществлять выбор ко</w:t>
      </w:r>
      <w:r w:rsidRPr="00342426">
        <w:rPr>
          <w:sz w:val="24"/>
          <w:szCs w:val="24"/>
        </w:rPr>
        <w:t>н</w:t>
      </w:r>
      <w:r w:rsidRPr="00342426">
        <w:rPr>
          <w:sz w:val="24"/>
          <w:szCs w:val="24"/>
        </w:rPr>
        <w:t>структивных стратегий в трудных ситуациях;</w:t>
      </w:r>
    </w:p>
    <w:p w:rsidR="008506EF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="002E1502">
        <w:rPr>
          <w:b/>
          <w:sz w:val="24"/>
          <w:szCs w:val="24"/>
        </w:rPr>
        <w:t xml:space="preserve"> </w:t>
      </w:r>
      <w:r w:rsidRPr="00342426">
        <w:rPr>
          <w:sz w:val="24"/>
          <w:szCs w:val="24"/>
        </w:rPr>
        <w:t>проявляющаяся в умении ясно изложить и оформить выполненную работу, представить ее результаты, аргументир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</w:t>
      </w:r>
      <w:r w:rsidR="002E1502">
        <w:rPr>
          <w:lang w:val="ru-RU"/>
        </w:rPr>
        <w:t>об</w:t>
      </w:r>
      <w:r w:rsidRPr="00342426">
        <w:rPr>
          <w:lang w:val="ru-RU"/>
        </w:rPr>
        <w:t>уча</w:t>
      </w:r>
      <w:r w:rsidR="002E1502">
        <w:rPr>
          <w:lang w:val="ru-RU"/>
        </w:rPr>
        <w:t>ю</w:t>
      </w:r>
      <w:r w:rsidRPr="00342426">
        <w:rPr>
          <w:lang w:val="ru-RU"/>
        </w:rPr>
        <w:t>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/>
      </w:tblPr>
      <w:tblGrid>
        <w:gridCol w:w="2411"/>
        <w:gridCol w:w="3827"/>
        <w:gridCol w:w="4111"/>
      </w:tblGrid>
      <w:tr w:rsidR="008506EF" w:rsidRPr="00AE3AE6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AE3AE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AE3AE6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</w:t>
            </w:r>
            <w:r w:rsidRPr="00342426">
              <w:rPr>
                <w:sz w:val="24"/>
                <w:szCs w:val="24"/>
              </w:rPr>
              <w:t>н</w:t>
            </w:r>
            <w:r w:rsidRPr="00342426">
              <w:rPr>
                <w:sz w:val="24"/>
                <w:szCs w:val="24"/>
              </w:rPr>
              <w:t>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AE3AE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lastRenderedPageBreak/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/>
      </w:tblPr>
      <w:tblGrid>
        <w:gridCol w:w="4928"/>
        <w:gridCol w:w="2693"/>
        <w:gridCol w:w="2552"/>
      </w:tblGrid>
      <w:tr w:rsidR="0029429A" w:rsidRPr="00AE3AE6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342426">
              <w:rPr>
                <w:b/>
                <w:bCs/>
              </w:rPr>
              <w:t>Итого: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4 балла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от 8 до 12 баллов</w:t>
            </w:r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9D0A19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="008506EF"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2E1502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8.6</w:t>
      </w:r>
      <w:r w:rsidR="008506EF" w:rsidRPr="00342426">
        <w:rPr>
          <w:lang w:val="ru-RU"/>
        </w:rPr>
        <w:t>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3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3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Pr="00342426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D0A19" w:rsidRDefault="009D0A19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:rsidR="008506EF" w:rsidRPr="00342426" w:rsidRDefault="008506EF" w:rsidP="008506EF">
      <w:pPr>
        <w:ind w:firstLine="540"/>
        <w:jc w:val="center"/>
        <w:rPr>
          <w:b/>
        </w:rPr>
      </w:pPr>
      <w:r w:rsidRPr="00342426">
        <w:rPr>
          <w:b/>
        </w:rPr>
        <w:t>Алгоритм</w:t>
      </w:r>
      <w:r w:rsidR="00AE3AE6">
        <w:rPr>
          <w:b/>
          <w:lang w:val="ru-RU"/>
        </w:rPr>
        <w:t xml:space="preserve"> </w:t>
      </w:r>
      <w:r w:rsidRPr="00342426">
        <w:rPr>
          <w:b/>
        </w:rPr>
        <w:t>работы</w:t>
      </w:r>
      <w:r w:rsidR="00AE3AE6">
        <w:rPr>
          <w:b/>
          <w:lang w:val="ru-RU"/>
        </w:rPr>
        <w:t xml:space="preserve"> </w:t>
      </w:r>
      <w:r w:rsidRPr="00342426">
        <w:rPr>
          <w:b/>
        </w:rPr>
        <w:t>над</w:t>
      </w:r>
      <w:r w:rsidR="00AE3AE6">
        <w:rPr>
          <w:b/>
          <w:lang w:val="ru-RU"/>
        </w:rPr>
        <w:t xml:space="preserve"> </w:t>
      </w:r>
      <w:r w:rsidRPr="00342426">
        <w:rPr>
          <w:b/>
        </w:rPr>
        <w:t>проектом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AE6" w:rsidRDefault="008506EF" w:rsidP="00AE3AE6">
            <w:pPr>
              <w:ind w:firstLine="54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Содержание</w:t>
            </w:r>
          </w:p>
          <w:p w:rsidR="008506EF" w:rsidRPr="00342426" w:rsidRDefault="008506EF" w:rsidP="00AE3AE6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AE6" w:rsidRDefault="008506EF" w:rsidP="00AE3AE6">
            <w:pPr>
              <w:ind w:firstLine="540"/>
              <w:rPr>
                <w:b/>
                <w:lang w:val="ru-RU"/>
              </w:rPr>
            </w:pPr>
            <w:r w:rsidRPr="00342426">
              <w:rPr>
                <w:b/>
              </w:rPr>
              <w:t>Деятельность</w:t>
            </w:r>
          </w:p>
          <w:p w:rsidR="008506EF" w:rsidRPr="00342426" w:rsidRDefault="00AE3AE6" w:rsidP="00AE3AE6">
            <w:pPr>
              <w:ind w:firstLine="540"/>
              <w:rPr>
                <w:b/>
              </w:rPr>
            </w:pPr>
            <w:r>
              <w:rPr>
                <w:b/>
                <w:lang w:val="ru-RU"/>
              </w:rPr>
              <w:t>об</w:t>
            </w:r>
            <w:r w:rsidR="008506EF" w:rsidRPr="00342426">
              <w:rPr>
                <w:b/>
              </w:rPr>
              <w:t>уча</w:t>
            </w:r>
            <w:r>
              <w:rPr>
                <w:b/>
                <w:lang w:val="ru-RU"/>
              </w:rPr>
              <w:t>ю</w:t>
            </w:r>
            <w:r w:rsidR="008506EF" w:rsidRPr="00342426">
              <w:rPr>
                <w:b/>
              </w:rPr>
              <w:t>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AE6" w:rsidRDefault="008506EF" w:rsidP="00AE3AE6">
            <w:pPr>
              <w:ind w:firstLine="54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Деятельность</w:t>
            </w:r>
          </w:p>
          <w:p w:rsidR="008506EF" w:rsidRPr="00342426" w:rsidRDefault="008506EF" w:rsidP="00AE3AE6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учителя</w:t>
            </w:r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</w:p>
        </w:tc>
      </w:tr>
      <w:tr w:rsidR="008506EF" w:rsidRPr="00AE3AE6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</w:p>
        </w:tc>
      </w:tr>
      <w:tr w:rsidR="008506EF" w:rsidRPr="00AE3AE6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</w:t>
            </w:r>
            <w:r w:rsidRPr="00342426">
              <w:rPr>
                <w:lang w:val="ru-RU"/>
              </w:rPr>
              <w:t>п</w:t>
            </w:r>
            <w:r w:rsidRPr="00342426">
              <w:rPr>
                <w:lang w:val="ru-RU"/>
              </w:rPr>
              <w:t>росы, наблюдения, эксп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AE3AE6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>лизе и оценке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D430BA" w:rsidRPr="00342426" w:rsidRDefault="00D430BA" w:rsidP="00CD7AFA">
      <w:pPr>
        <w:pStyle w:val="FR3"/>
        <w:spacing w:before="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8506EF" w:rsidRPr="00342426" w:rsidRDefault="008506EF" w:rsidP="008506EF">
      <w:pPr>
        <w:pStyle w:val="a8"/>
        <w:jc w:val="center"/>
      </w:pPr>
      <w:r w:rsidRPr="00342426">
        <w:t xml:space="preserve">на проектную работу 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AE3AE6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  ____   класса, МОУ Коптевской ООШ</w:t>
      </w:r>
    </w:p>
    <w:p w:rsidR="008506EF" w:rsidRPr="00342426" w:rsidRDefault="00431203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</w:t>
      </w:r>
      <w:r w:rsidR="008506EF" w:rsidRPr="00342426">
        <w:rPr>
          <w:rFonts w:ascii="Times New Roman" w:hAnsi="Times New Roman"/>
          <w:sz w:val="24"/>
          <w:szCs w:val="24"/>
        </w:rPr>
        <w:t>: «________________________________»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342426" w:rsidRDefault="00AE3AE6" w:rsidP="008506EF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Муниципальное </w:t>
      </w:r>
      <w:r w:rsidR="008506EF" w:rsidRPr="00342426">
        <w:rPr>
          <w:b w:val="0"/>
          <w:sz w:val="24"/>
        </w:rPr>
        <w:t xml:space="preserve"> общеобразовательное  учреждение</w:t>
      </w:r>
    </w:p>
    <w:p w:rsidR="008506EF" w:rsidRPr="00342426" w:rsidRDefault="00AE3AE6" w:rsidP="008506EF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 Коптевская основная общеобразовательная школа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8506EF" w:rsidRPr="00342426" w:rsidRDefault="008506EF" w:rsidP="00B269D6">
      <w:pPr>
        <w:pStyle w:val="a8"/>
        <w:spacing w:after="0"/>
        <w:jc w:val="center"/>
      </w:pPr>
      <w:r w:rsidRPr="00342426">
        <w:t>(предмет)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(цы) _____класса</w:t>
      </w: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</w:t>
      </w:r>
      <w:bookmarkStart w:id="4" w:name="_GoBack"/>
      <w:bookmarkEnd w:id="4"/>
      <w:r w:rsidR="00CA12CF">
        <w:t>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42426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Руководитель проекта: учитель</w:t>
      </w:r>
      <w:r w:rsidR="00B269D6" w:rsidRPr="00342426">
        <w:rPr>
          <w:rFonts w:ascii="Times New Roman" w:hAnsi="Times New Roman"/>
          <w:sz w:val="24"/>
          <w:szCs w:val="24"/>
        </w:rPr>
        <w:t>, предмет</w:t>
      </w:r>
    </w:p>
    <w:p w:rsidR="008506EF" w:rsidRPr="00342426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AE3AE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д.Коптево</w:t>
      </w:r>
    </w:p>
    <w:p w:rsidR="008506EF" w:rsidRPr="00342426" w:rsidRDefault="00AE3AE6" w:rsidP="008506EF">
      <w:pPr>
        <w:jc w:val="center"/>
        <w:rPr>
          <w:lang w:val="ru-RU"/>
        </w:rPr>
      </w:pPr>
      <w:r>
        <w:rPr>
          <w:lang w:val="ru-RU"/>
        </w:rPr>
        <w:t>2024</w:t>
      </w:r>
      <w:r w:rsidR="008506EF" w:rsidRPr="00342426">
        <w:rPr>
          <w:lang w:val="ru-RU"/>
        </w:rPr>
        <w:t>г.</w:t>
      </w: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</w:t>
      </w:r>
      <w:r w:rsidRPr="00342426">
        <w:rPr>
          <w:lang w:val="ru-RU"/>
        </w:rPr>
        <w:t>а</w:t>
      </w:r>
      <w:r w:rsidRPr="00342426">
        <w:rPr>
          <w:lang w:val="ru-RU"/>
        </w:rPr>
        <w:t>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Pr="00342426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Pr="00342426">
        <w:rPr>
          <w:rFonts w:ascii="Times New Roman" w:hAnsi="Times New Roman"/>
          <w:sz w:val="24"/>
          <w:szCs w:val="24"/>
        </w:rPr>
        <w:t>7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AE3AE6" w:rsidRDefault="00AE3AE6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5" w:name="bookmark7"/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5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AE3AE6" w:rsidRDefault="00094801" w:rsidP="00AE3AE6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="00AE3AE6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rFonts w:eastAsia="Times New Roman"/>
          <w:lang w:val="ru-RU" w:eastAsia="ru-RU"/>
        </w:rPr>
        <w:t>к</w:t>
      </w:r>
      <w:r w:rsidRPr="00342426">
        <w:rPr>
          <w:rFonts w:eastAsia="Times New Roman"/>
          <w:lang w:val="ru-RU" w:eastAsia="ru-RU"/>
        </w:rPr>
        <w:t>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MicrosoftP</w:t>
      </w:r>
      <w:r w:rsidRPr="00342426">
        <w:rPr>
          <w:rFonts w:eastAsia="Times New Roman"/>
          <w:lang w:eastAsia="ru-RU"/>
        </w:rPr>
        <w:t>o</w:t>
      </w:r>
      <w:r w:rsidRPr="00342426">
        <w:rPr>
          <w:rFonts w:eastAsia="Times New Roman"/>
          <w:lang w:eastAsia="ru-RU"/>
        </w:rPr>
        <w:t>werPoint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</w:t>
      </w:r>
      <w:r w:rsidRPr="00342426">
        <w:rPr>
          <w:rFonts w:eastAsia="Times New Roman"/>
          <w:lang w:val="ru-RU" w:eastAsia="ru-RU"/>
        </w:rPr>
        <w:t>н</w:t>
      </w:r>
      <w:r w:rsidRPr="00342426">
        <w:rPr>
          <w:rFonts w:eastAsia="Times New Roman"/>
          <w:lang w:val="ru-RU" w:eastAsia="ru-RU"/>
        </w:rPr>
        <w:t>ных эффектов,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AE3AE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AE3AE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AE3AE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</w:t>
            </w:r>
            <w:r w:rsidRPr="00342426">
              <w:rPr>
                <w:rStyle w:val="27"/>
                <w:sz w:val="24"/>
                <w:szCs w:val="24"/>
              </w:rPr>
              <w:t>у</w:t>
            </w:r>
            <w:r w:rsidRPr="00342426">
              <w:rPr>
                <w:rStyle w:val="27"/>
                <w:sz w:val="24"/>
                <w:szCs w:val="24"/>
              </w:rPr>
              <w:t>тыйрезультат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AE3AE6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№  п /п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</w:t>
            </w:r>
            <w:r w:rsidR="00401772">
              <w:rPr>
                <w:rStyle w:val="27"/>
                <w:b/>
                <w:sz w:val="24"/>
                <w:szCs w:val="24"/>
              </w:rPr>
              <w:t>о</w:t>
            </w:r>
            <w:r w:rsidR="00401772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401772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AE3AE6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AE3AE6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AE3AE6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Авторотвечаетнавопросы.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AE3AE6" w:rsidRDefault="00AE3AE6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01772" w:rsidRPr="00961C0D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961C0D">
        <w:rPr>
          <w:rFonts w:ascii="Times New Roman" w:hAnsi="Times New Roman"/>
          <w:sz w:val="24"/>
          <w:szCs w:val="24"/>
          <w:u w:val="single"/>
        </w:rPr>
        <w:lastRenderedPageBreak/>
        <w:t>Приложение 11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</w:t>
      </w:r>
      <w:r w:rsidR="00AE3AE6">
        <w:rPr>
          <w:sz w:val="24"/>
        </w:rPr>
        <w:t>о проекта обучающихся 8 класса</w:t>
      </w:r>
      <w:r w:rsidR="00AE3AE6">
        <w:rPr>
          <w:sz w:val="24"/>
        </w:rPr>
        <w:br/>
        <w:t>МОУ Коптевской ООШ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961C0D">
        <w:rPr>
          <w:b/>
        </w:rPr>
        <w:t>_________________</w:t>
      </w:r>
      <w:r>
        <w:rPr>
          <w:b/>
        </w:rPr>
        <w:t>__________</w:t>
      </w:r>
      <w:r w:rsidRPr="00961C0D">
        <w:rPr>
          <w:b/>
        </w:rPr>
        <w:t>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0644C9"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686711" w:rsidRDefault="00961C0D" w:rsidP="00961C0D">
      <w:pPr>
        <w:rPr>
          <w:lang w:val="ru-RU"/>
        </w:rPr>
      </w:pPr>
    </w:p>
    <w:p w:rsidR="00797CAE" w:rsidRPr="00EF1924" w:rsidRDefault="00797CAE" w:rsidP="00961C0D">
      <w:pPr>
        <w:ind w:left="708" w:firstLine="708"/>
        <w:rPr>
          <w:vertAlign w:val="superscript"/>
          <w:lang w:val="ru-RU"/>
        </w:rPr>
      </w:pPr>
    </w:p>
    <w:sectPr w:rsidR="00797CAE" w:rsidRPr="00EF1924" w:rsidSect="00DE0012">
      <w:headerReference w:type="default" r:id="rId8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09" w:rsidRDefault="00415A09" w:rsidP="0097489C">
      <w:r>
        <w:separator/>
      </w:r>
    </w:p>
  </w:endnote>
  <w:endnote w:type="continuationSeparator" w:id="1">
    <w:p w:rsidR="00415A09" w:rsidRDefault="00415A09" w:rsidP="009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09" w:rsidRDefault="00415A09" w:rsidP="0097489C">
      <w:r>
        <w:separator/>
      </w:r>
    </w:p>
  </w:footnote>
  <w:footnote w:type="continuationSeparator" w:id="1">
    <w:p w:rsidR="00415A09" w:rsidRDefault="00415A09" w:rsidP="0097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E6" w:rsidRDefault="00AE3AE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1C34"/>
    <w:rsid w:val="000644C9"/>
    <w:rsid w:val="00094801"/>
    <w:rsid w:val="001A51BD"/>
    <w:rsid w:val="001A63E6"/>
    <w:rsid w:val="0029429A"/>
    <w:rsid w:val="002E1502"/>
    <w:rsid w:val="00342426"/>
    <w:rsid w:val="00401772"/>
    <w:rsid w:val="00415A09"/>
    <w:rsid w:val="00431203"/>
    <w:rsid w:val="004344DA"/>
    <w:rsid w:val="00443106"/>
    <w:rsid w:val="004A4F7E"/>
    <w:rsid w:val="004F289C"/>
    <w:rsid w:val="00563B68"/>
    <w:rsid w:val="00686711"/>
    <w:rsid w:val="006D06E7"/>
    <w:rsid w:val="00797CAE"/>
    <w:rsid w:val="008438B8"/>
    <w:rsid w:val="008506EF"/>
    <w:rsid w:val="008A7BC0"/>
    <w:rsid w:val="0093112A"/>
    <w:rsid w:val="00961C0D"/>
    <w:rsid w:val="0097489C"/>
    <w:rsid w:val="009D0A19"/>
    <w:rsid w:val="00AE3AE6"/>
    <w:rsid w:val="00B269D6"/>
    <w:rsid w:val="00B40FA0"/>
    <w:rsid w:val="00B51B5D"/>
    <w:rsid w:val="00B51C34"/>
    <w:rsid w:val="00BD6D44"/>
    <w:rsid w:val="00CA12CF"/>
    <w:rsid w:val="00CD7AFA"/>
    <w:rsid w:val="00D430BA"/>
    <w:rsid w:val="00DE0012"/>
    <w:rsid w:val="00E507A9"/>
    <w:rsid w:val="00EB28C3"/>
    <w:rsid w:val="00EF1924"/>
    <w:rsid w:val="00F7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409F-58FA-428F-9772-EFBB238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User</cp:lastModifiedBy>
  <cp:revision>13</cp:revision>
  <cp:lastPrinted>2024-03-06T10:49:00Z</cp:lastPrinted>
  <dcterms:created xsi:type="dcterms:W3CDTF">2017-12-14T21:05:00Z</dcterms:created>
  <dcterms:modified xsi:type="dcterms:W3CDTF">2024-03-06T10:52:00Z</dcterms:modified>
</cp:coreProperties>
</file>