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5" w:rsidRDefault="003A2F85" w:rsidP="003A2F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 xml:space="preserve">Алгоритм взаимодействия по получению сведений от граждан, 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 w:rsidR="007B4C87">
        <w:rPr>
          <w:b/>
          <w:sz w:val="28"/>
          <w:szCs w:val="28"/>
        </w:rPr>
        <w:t>озле образовательных учреждений</w:t>
      </w:r>
    </w:p>
    <w:p w:rsidR="007F5E5E" w:rsidRDefault="007F5E5E" w:rsidP="007F5E5E">
      <w:pPr>
        <w:jc w:val="center"/>
        <w:rPr>
          <w:sz w:val="28"/>
          <w:szCs w:val="28"/>
        </w:rPr>
      </w:pPr>
    </w:p>
    <w:p w:rsidR="007B4C87" w:rsidRDefault="007B4C87" w:rsidP="007B4C87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E5E" w:rsidRPr="007F5E5E">
        <w:rPr>
          <w:sz w:val="28"/>
          <w:szCs w:val="28"/>
        </w:rPr>
        <w:t xml:space="preserve">Возможность </w:t>
      </w:r>
      <w:r w:rsidR="007F5E5E"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7B4C87" w:rsidRDefault="007B4C87" w:rsidP="007B4C8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C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C87">
              <w:rPr>
                <w:sz w:val="26"/>
                <w:szCs w:val="26"/>
              </w:rPr>
              <w:t>/</w:t>
            </w:r>
            <w:proofErr w:type="spellStart"/>
            <w:r w:rsidRPr="007B4C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Рыбинский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7B4C87" w:rsidRPr="007B637D" w:rsidRDefault="007B4C87" w:rsidP="007B4C87">
      <w:pPr>
        <w:spacing w:line="360" w:lineRule="auto"/>
      </w:pPr>
    </w:p>
    <w:p w:rsidR="007B4C87" w:rsidRPr="007F5E5E" w:rsidRDefault="007B4C87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numPr>
          <w:ilvl w:val="0"/>
          <w:numId w:val="2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7" w:history="1">
        <w:r w:rsidRPr="007F5E5E">
          <w:rPr>
            <w:rStyle w:val="a3"/>
            <w:sz w:val="28"/>
            <w:szCs w:val="28"/>
          </w:rPr>
          <w:t>https://гибдд.рф/контакты/направить</w:t>
        </w:r>
      </w:hyperlink>
      <w:r w:rsidRPr="007F5E5E">
        <w:rPr>
          <w:color w:val="0000FF"/>
          <w:sz w:val="28"/>
          <w:szCs w:val="28"/>
          <w:u w:val="single"/>
        </w:rPr>
        <w:t xml:space="preserve"> обращение</w:t>
      </w:r>
      <w:r>
        <w:rPr>
          <w:color w:val="0000FF"/>
          <w:sz w:val="28"/>
          <w:szCs w:val="28"/>
          <w:u w:val="single"/>
        </w:rPr>
        <w:t>.</w:t>
      </w:r>
    </w:p>
    <w:p w:rsidR="007B4C87" w:rsidRDefault="007B4C87" w:rsidP="007B4C87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EB25FC" w:rsidRDefault="007F5E5E" w:rsidP="007B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в подразделение Госавтоинспекции территориа</w:t>
      </w:r>
      <w:r w:rsidR="00EB25FC">
        <w:rPr>
          <w:sz w:val="28"/>
          <w:szCs w:val="28"/>
        </w:rPr>
        <w:t>льного органа внутренних дел:</w:t>
      </w:r>
    </w:p>
    <w:p w:rsidR="00EB25FC" w:rsidRDefault="00EB25FC" w:rsidP="00EB25F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B25FC" w:rsidRPr="00D95221" w:rsidTr="00EB25FC"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 xml:space="preserve">Территория </w:t>
            </w:r>
            <w:proofErr w:type="spellStart"/>
            <w:r w:rsidRPr="00D95221">
              <w:rPr>
                <w:b/>
                <w:sz w:val="28"/>
                <w:szCs w:val="28"/>
              </w:rPr>
              <w:t>обсуживания</w:t>
            </w:r>
            <w:proofErr w:type="spellEnd"/>
          </w:p>
        </w:tc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Телефон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и ТН ПБДД УМВД России по Ярославской области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Тутаев, </w:t>
            </w:r>
            <w:proofErr w:type="spellStart"/>
            <w:r w:rsidRPr="007B4C87">
              <w:rPr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Тутаевского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муниципальный район</w:t>
            </w:r>
          </w:p>
          <w:p w:rsidR="00EB25FC" w:rsidRPr="007B4C87" w:rsidRDefault="00EB25FC" w:rsidP="00EB25F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Мышкинскому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Любимскому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>Гаврилов-Ямскому</w:t>
            </w:r>
            <w:proofErr w:type="spellEnd"/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0F6D53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Углич, </w:t>
            </w:r>
            <w:proofErr w:type="spellStart"/>
            <w:r w:rsidRPr="007B4C87">
              <w:rPr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Угличскому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Рыбинск, </w:t>
            </w:r>
            <w:proofErr w:type="spellStart"/>
            <w:r w:rsidRPr="007B4C87">
              <w:rPr>
                <w:sz w:val="26"/>
                <w:szCs w:val="26"/>
              </w:rPr>
              <w:t>Рыбинский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и Пошехонский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Переславль-Залесский и </w:t>
            </w:r>
            <w:proofErr w:type="spellStart"/>
            <w:r w:rsidRPr="007B4C87">
              <w:rPr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Переславского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Некоузского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7B4C87" w:rsidRPr="007B4C87" w:rsidRDefault="007B4C87">
      <w:pPr>
        <w:rPr>
          <w:rFonts w:eastAsia="Calibri"/>
          <w:b/>
          <w:bCs/>
          <w:sz w:val="26"/>
          <w:szCs w:val="26"/>
        </w:rPr>
      </w:pPr>
    </w:p>
    <w:sectPr w:rsidR="007B4C87" w:rsidRPr="007B4C87" w:rsidSect="00A25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C3" w:rsidRDefault="00281CC3" w:rsidP="00E9239E">
      <w:r>
        <w:separator/>
      </w:r>
    </w:p>
  </w:endnote>
  <w:endnote w:type="continuationSeparator" w:id="0">
    <w:p w:rsidR="00281CC3" w:rsidRDefault="00281CC3" w:rsidP="00E9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C3" w:rsidRDefault="00281CC3" w:rsidP="00E9239E">
      <w:r>
        <w:separator/>
      </w:r>
    </w:p>
  </w:footnote>
  <w:footnote w:type="continuationSeparator" w:id="0">
    <w:p w:rsidR="00281CC3" w:rsidRDefault="00281CC3" w:rsidP="00E9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12BD4"/>
    <w:multiLevelType w:val="hybridMultilevel"/>
    <w:tmpl w:val="7ED2B0DA"/>
    <w:lvl w:ilvl="0" w:tplc="1D70B2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5E"/>
    <w:rsid w:val="000F6D53"/>
    <w:rsid w:val="00281CC3"/>
    <w:rsid w:val="0034291E"/>
    <w:rsid w:val="003471DE"/>
    <w:rsid w:val="003A2F85"/>
    <w:rsid w:val="0043035C"/>
    <w:rsid w:val="00787493"/>
    <w:rsid w:val="007B4C87"/>
    <w:rsid w:val="007F5E5E"/>
    <w:rsid w:val="00962EEB"/>
    <w:rsid w:val="00A25E2D"/>
    <w:rsid w:val="00E9239E"/>
    <w:rsid w:val="00EB25FC"/>
    <w:rsid w:val="00EC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E2D"/>
    <w:rPr>
      <w:sz w:val="24"/>
      <w:szCs w:val="24"/>
    </w:rPr>
  </w:style>
  <w:style w:type="paragraph" w:styleId="3">
    <w:name w:val="heading 3"/>
    <w:basedOn w:val="a"/>
    <w:link w:val="30"/>
    <w:qFormat/>
    <w:rsid w:val="00EB25F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E5E"/>
    <w:rPr>
      <w:color w:val="0000FF"/>
      <w:u w:val="single"/>
    </w:rPr>
  </w:style>
  <w:style w:type="character" w:customStyle="1" w:styleId="30">
    <w:name w:val="Заголовок 3 Знак"/>
    <w:link w:val="3"/>
    <w:locked/>
    <w:rsid w:val="00EB25FC"/>
    <w:rPr>
      <w:rFonts w:eastAsia="Calibri"/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E9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239E"/>
    <w:rPr>
      <w:sz w:val="24"/>
      <w:szCs w:val="24"/>
    </w:rPr>
  </w:style>
  <w:style w:type="paragraph" w:styleId="a7">
    <w:name w:val="footer"/>
    <w:basedOn w:val="a"/>
    <w:link w:val="a8"/>
    <w:rsid w:val="00E9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2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2928</CharactersWithSpaces>
  <SharedDoc>false</SharedDoc>
  <HLinks>
    <vt:vector size="6" baseType="variant">
      <vt:variant>
        <vt:i4>70058014</vt:i4>
      </vt:variant>
      <vt:variant>
        <vt:i4>0</vt:i4>
      </vt:variant>
      <vt:variant>
        <vt:i4>0</vt:i4>
      </vt:variant>
      <vt:variant>
        <vt:i4>5</vt:i4>
      </vt:variant>
      <vt:variant>
        <vt:lpwstr>https://гибдд.рф/контакты/направить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belyaeva</dc:creator>
  <cp:lastModifiedBy>Пользователь</cp:lastModifiedBy>
  <cp:revision>4</cp:revision>
  <cp:lastPrinted>2018-10-03T13:30:00Z</cp:lastPrinted>
  <dcterms:created xsi:type="dcterms:W3CDTF">2018-10-03T13:20:00Z</dcterms:created>
  <dcterms:modified xsi:type="dcterms:W3CDTF">2018-10-03T13:31:00Z</dcterms:modified>
</cp:coreProperties>
</file>