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01"/>
        <w:tblW w:w="0" w:type="auto"/>
        <w:tblLayout w:type="fixed"/>
        <w:tblLook w:val="04A0"/>
      </w:tblPr>
      <w:tblGrid>
        <w:gridCol w:w="486"/>
        <w:gridCol w:w="3024"/>
        <w:gridCol w:w="2552"/>
        <w:gridCol w:w="3509"/>
      </w:tblGrid>
      <w:tr w:rsidR="000446EA" w:rsidTr="005F04CB">
        <w:tc>
          <w:tcPr>
            <w:tcW w:w="486" w:type="dxa"/>
          </w:tcPr>
          <w:p w:rsidR="000446EA" w:rsidRDefault="000446EA" w:rsidP="005F04C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4" w:type="dxa"/>
          </w:tcPr>
          <w:p w:rsidR="000446EA" w:rsidRDefault="000446EA" w:rsidP="005F04CB">
            <w:r>
              <w:t>Наименование услуги</w:t>
            </w:r>
          </w:p>
        </w:tc>
        <w:tc>
          <w:tcPr>
            <w:tcW w:w="2552" w:type="dxa"/>
          </w:tcPr>
          <w:p w:rsidR="000446EA" w:rsidRDefault="00E114F8" w:rsidP="005F04CB">
            <w:r w:rsidRPr="00E114F8">
              <w:t xml:space="preserve">Получение </w:t>
            </w:r>
            <w:r w:rsidR="005F04CB">
              <w:t>услуги</w:t>
            </w:r>
          </w:p>
        </w:tc>
        <w:tc>
          <w:tcPr>
            <w:tcW w:w="3509" w:type="dxa"/>
          </w:tcPr>
          <w:p w:rsidR="000446EA" w:rsidRDefault="00E114F8" w:rsidP="005F04CB">
            <w:r>
              <w:t>При личном обращении</w:t>
            </w:r>
          </w:p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FB08C0" w:rsidRDefault="00FB08C0" w:rsidP="005F04CB">
            <w:r>
              <w:t xml:space="preserve">Прием заявлений и зачисление в образовательное учреждение </w:t>
            </w:r>
          </w:p>
          <w:p w:rsidR="00FB08C0" w:rsidRDefault="00FB08C0" w:rsidP="005F04CB">
            <w:r>
              <w:t xml:space="preserve">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 начального общего, основного </w:t>
            </w:r>
          </w:p>
          <w:p w:rsidR="00FB08C0" w:rsidRDefault="00FB08C0" w:rsidP="005F04CB">
            <w:r>
              <w:t>общего  образования</w:t>
            </w:r>
          </w:p>
        </w:tc>
        <w:tc>
          <w:tcPr>
            <w:tcW w:w="2552" w:type="dxa"/>
          </w:tcPr>
          <w:p w:rsidR="00772794" w:rsidRDefault="00772794" w:rsidP="005F04CB">
            <w:hyperlink r:id="rId5" w:history="1">
              <w:r w:rsidRPr="00E82D1E">
                <w:rPr>
                  <w:rStyle w:val="a5"/>
                </w:rPr>
                <w:t>https://roskazna.ru/gis/oos/</w:t>
              </w:r>
            </w:hyperlink>
          </w:p>
          <w:p w:rsidR="00772794" w:rsidRDefault="00772794" w:rsidP="005F04CB"/>
          <w:p w:rsidR="005F04CB" w:rsidRDefault="00CB1B1A" w:rsidP="005F04CB">
            <w:hyperlink r:id="rId6" w:history="1">
              <w:r w:rsidR="005F04CB" w:rsidRPr="00F92E0A">
                <w:rPr>
                  <w:rStyle w:val="a5"/>
                </w:rPr>
                <w:t>https://kopt-msh.edu.yar.ru/roditelyam.html</w:t>
              </w:r>
            </w:hyperlink>
          </w:p>
          <w:p w:rsidR="005F04CB" w:rsidRDefault="005F04CB" w:rsidP="005F04CB"/>
        </w:tc>
        <w:tc>
          <w:tcPr>
            <w:tcW w:w="3509" w:type="dxa"/>
            <w:vMerge w:val="restart"/>
          </w:tcPr>
          <w:p w:rsidR="00FB08C0" w:rsidRDefault="00FB08C0" w:rsidP="005F04CB">
            <w:r>
              <w:t>Ссылка на вкладку обращение граждан</w:t>
            </w:r>
          </w:p>
          <w:p w:rsidR="005F04CB" w:rsidRDefault="00CB1B1A" w:rsidP="005F04CB">
            <w:hyperlink r:id="rId7" w:history="1">
              <w:r w:rsidR="005F04CB" w:rsidRPr="00F92E0A">
                <w:rPr>
                  <w:rStyle w:val="a5"/>
                </w:rPr>
                <w:t>https://kopt-msh.edu.yar.ru/appeals/personal.html</w:t>
              </w:r>
            </w:hyperlink>
          </w:p>
          <w:p w:rsidR="005F04CB" w:rsidRDefault="005F04CB" w:rsidP="005F04CB"/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D67206" w:rsidRDefault="00D67206" w:rsidP="005F04CB">
            <w:r>
              <w:t>Предоставление</w:t>
            </w:r>
          </w:p>
          <w:p w:rsidR="00FB08C0" w:rsidRDefault="00D67206" w:rsidP="005F04CB">
            <w:r>
              <w:t xml:space="preserve"> информации о реализации  </w:t>
            </w:r>
            <w:r w:rsidRPr="00D67206">
              <w:t>в образовательно</w:t>
            </w:r>
            <w:r>
              <w:t>м</w:t>
            </w:r>
            <w:r w:rsidRPr="00D67206">
              <w:t xml:space="preserve"> учреждени</w:t>
            </w:r>
            <w:r>
              <w:t>и</w:t>
            </w:r>
            <w:r w:rsidR="005F04CB">
              <w:t xml:space="preserve"> </w:t>
            </w:r>
            <w:r>
              <w:t>программ</w:t>
            </w:r>
            <w:r w:rsidR="005F04CB">
              <w:t xml:space="preserve"> по ФГОС</w:t>
            </w:r>
          </w:p>
        </w:tc>
        <w:tc>
          <w:tcPr>
            <w:tcW w:w="2552" w:type="dxa"/>
          </w:tcPr>
          <w:p w:rsidR="005F04CB" w:rsidRDefault="00CB1B1A" w:rsidP="005F04CB">
            <w:hyperlink r:id="rId8" w:history="1">
              <w:r w:rsidR="005F04CB" w:rsidRPr="00F92E0A">
                <w:rPr>
                  <w:rStyle w:val="a5"/>
                </w:rPr>
                <w:t>https://kopt-msh.edu.yar.ru/spetsialniy_razdel/obrazovanie.html</w:t>
              </w:r>
            </w:hyperlink>
          </w:p>
          <w:p w:rsidR="005F04CB" w:rsidRDefault="005F04CB" w:rsidP="005F04CB"/>
        </w:tc>
        <w:tc>
          <w:tcPr>
            <w:tcW w:w="3509" w:type="dxa"/>
            <w:vMerge/>
          </w:tcPr>
          <w:p w:rsidR="00FB08C0" w:rsidRDefault="00FB08C0" w:rsidP="005F04CB"/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FB08C0" w:rsidRDefault="00FB08C0" w:rsidP="005F04CB">
            <w:r>
              <w:t xml:space="preserve">Предоставление информации </w:t>
            </w:r>
            <w:proofErr w:type="gramStart"/>
            <w:r>
              <w:t>о</w:t>
            </w:r>
            <w:proofErr w:type="gramEnd"/>
            <w:r>
              <w:t xml:space="preserve"> текущей </w:t>
            </w:r>
          </w:p>
          <w:p w:rsidR="00FB08C0" w:rsidRDefault="00FB08C0" w:rsidP="005F04CB">
            <w:r>
              <w:t>успеваемости учащегося, ведение электронного</w:t>
            </w:r>
          </w:p>
          <w:p w:rsidR="00FB08C0" w:rsidRDefault="00FB08C0" w:rsidP="005F04CB">
            <w:r>
              <w:t xml:space="preserve"> дневника и электронного журнала успеваемости</w:t>
            </w:r>
          </w:p>
        </w:tc>
        <w:tc>
          <w:tcPr>
            <w:tcW w:w="2552" w:type="dxa"/>
          </w:tcPr>
          <w:p w:rsidR="00FB08C0" w:rsidRDefault="00772794" w:rsidP="005F04CB">
            <w:hyperlink r:id="rId9" w:history="1">
              <w:r w:rsidRPr="00E82D1E">
                <w:rPr>
                  <w:rStyle w:val="a5"/>
                </w:rPr>
                <w:t>https://my.dne</w:t>
              </w:r>
              <w:r w:rsidRPr="00E82D1E">
                <w:rPr>
                  <w:rStyle w:val="a5"/>
                </w:rPr>
                <w:t>v</w:t>
              </w:r>
              <w:r w:rsidRPr="00E82D1E">
                <w:rPr>
                  <w:rStyle w:val="a5"/>
                </w:rPr>
                <w:t>nik76.ru/accounts/login/?next=/</w:t>
              </w:r>
            </w:hyperlink>
          </w:p>
          <w:p w:rsidR="00772794" w:rsidRDefault="00772794" w:rsidP="005F04CB"/>
        </w:tc>
        <w:tc>
          <w:tcPr>
            <w:tcW w:w="3509" w:type="dxa"/>
            <w:vMerge/>
          </w:tcPr>
          <w:p w:rsidR="00FB08C0" w:rsidRDefault="00FB08C0" w:rsidP="005F04CB"/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D67206" w:rsidRDefault="00D67206" w:rsidP="005F04CB">
            <w:r>
              <w:t>Предоставление</w:t>
            </w:r>
          </w:p>
          <w:p w:rsidR="00D67206" w:rsidRDefault="00D67206" w:rsidP="005F04CB">
            <w:r>
              <w:t xml:space="preserve"> информации об образовательных программах, учебных планах,</w:t>
            </w:r>
          </w:p>
          <w:p w:rsidR="00D67206" w:rsidRDefault="00D67206" w:rsidP="005F04CB">
            <w:r>
              <w:t xml:space="preserve"> рабочих программах учебных предметов, курсов, дисциплин</w:t>
            </w:r>
          </w:p>
          <w:p w:rsidR="00FB08C0" w:rsidRDefault="00D67206" w:rsidP="005F04CB">
            <w:r>
              <w:t xml:space="preserve"> (модулей), календарных учебных </w:t>
            </w:r>
            <w:proofErr w:type="gramStart"/>
            <w:r>
              <w:t>графиках</w:t>
            </w:r>
            <w:proofErr w:type="gramEnd"/>
          </w:p>
        </w:tc>
        <w:tc>
          <w:tcPr>
            <w:tcW w:w="2552" w:type="dxa"/>
          </w:tcPr>
          <w:p w:rsidR="005F04CB" w:rsidRDefault="00CB1B1A" w:rsidP="005F04CB">
            <w:hyperlink r:id="rId10" w:history="1">
              <w:r w:rsidR="005F04CB" w:rsidRPr="00F92E0A">
                <w:rPr>
                  <w:rStyle w:val="a5"/>
                </w:rPr>
                <w:t>https://kopt-msh.edu.yar.ru/spetsialniy_razdel/obrazovanie.html</w:t>
              </w:r>
            </w:hyperlink>
          </w:p>
          <w:p w:rsidR="00FB08C0" w:rsidRDefault="00CB1B1A" w:rsidP="005F04CB">
            <w:hyperlink r:id="rId11" w:history="1">
              <w:r w:rsidR="005F04CB" w:rsidRPr="00F92E0A">
                <w:rPr>
                  <w:rStyle w:val="a5"/>
                </w:rPr>
                <w:t>https://kopt-msh.edu.yar.ru/spetsialniy_razdel/a.html</w:t>
              </w:r>
            </w:hyperlink>
          </w:p>
          <w:p w:rsidR="005F04CB" w:rsidRDefault="005F04CB" w:rsidP="005F04CB"/>
        </w:tc>
        <w:tc>
          <w:tcPr>
            <w:tcW w:w="3509" w:type="dxa"/>
            <w:vMerge/>
          </w:tcPr>
          <w:p w:rsidR="00FB08C0" w:rsidRDefault="00FB08C0" w:rsidP="005F04CB"/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FB08C0" w:rsidRDefault="00FB08C0" w:rsidP="005F04CB">
            <w:r>
              <w:t xml:space="preserve">Предоставление информации о порядке </w:t>
            </w:r>
          </w:p>
          <w:p w:rsidR="00FB08C0" w:rsidRDefault="00FB08C0" w:rsidP="005F04CB">
            <w:r>
              <w:t xml:space="preserve">проведения государственной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FB08C0" w:rsidRDefault="00FB08C0" w:rsidP="005F04CB">
            <w:proofErr w:type="gramStart"/>
            <w:r>
              <w:t>освоивших</w:t>
            </w:r>
            <w:proofErr w:type="gramEnd"/>
            <w:r>
              <w:t xml:space="preserve"> образовательные программы основного общего образования</w:t>
            </w:r>
          </w:p>
        </w:tc>
        <w:tc>
          <w:tcPr>
            <w:tcW w:w="2552" w:type="dxa"/>
          </w:tcPr>
          <w:p w:rsidR="00FB08C0" w:rsidRDefault="00FB08C0" w:rsidP="005F04CB">
            <w:r>
              <w:t xml:space="preserve">Ссылка на 2 письма о проведении ГИА </w:t>
            </w:r>
          </w:p>
          <w:p w:rsidR="005F04CB" w:rsidRDefault="00CB1B1A" w:rsidP="005F04CB">
            <w:hyperlink r:id="rId12" w:history="1">
              <w:r w:rsidR="005F04CB" w:rsidRPr="00F92E0A">
                <w:rPr>
                  <w:rStyle w:val="a5"/>
                </w:rPr>
                <w:t>https://kopt-msh.edu.yar.ru/provedenie_gosudarstvennoy_itogovoy_atte.html</w:t>
              </w:r>
            </w:hyperlink>
          </w:p>
          <w:p w:rsidR="005F04CB" w:rsidRDefault="005F04CB" w:rsidP="005F04CB"/>
        </w:tc>
        <w:tc>
          <w:tcPr>
            <w:tcW w:w="3509" w:type="dxa"/>
            <w:vMerge/>
          </w:tcPr>
          <w:p w:rsidR="00FB08C0" w:rsidRDefault="00FB08C0" w:rsidP="005F04CB"/>
        </w:tc>
      </w:tr>
      <w:tr w:rsidR="00FB08C0" w:rsidTr="005F04CB">
        <w:tc>
          <w:tcPr>
            <w:tcW w:w="486" w:type="dxa"/>
          </w:tcPr>
          <w:p w:rsidR="00FB08C0" w:rsidRDefault="00FB08C0" w:rsidP="005F04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4" w:type="dxa"/>
          </w:tcPr>
          <w:p w:rsidR="00FB08C0" w:rsidRDefault="00FB08C0" w:rsidP="005F04CB">
            <w:r>
              <w:t xml:space="preserve">Предоставление </w:t>
            </w:r>
            <w:r w:rsidRPr="00D0308D">
              <w:t xml:space="preserve"> информации </w:t>
            </w:r>
            <w:r w:rsidR="00FB4194">
              <w:t xml:space="preserve"> о </w:t>
            </w:r>
            <w:r w:rsidRPr="00D0308D">
              <w:t xml:space="preserve">результатах </w:t>
            </w:r>
            <w:r w:rsidRPr="00FB08C0">
              <w:t>государственной итоговой аттестации</w:t>
            </w:r>
          </w:p>
        </w:tc>
        <w:tc>
          <w:tcPr>
            <w:tcW w:w="2552" w:type="dxa"/>
          </w:tcPr>
          <w:p w:rsidR="00FB08C0" w:rsidRDefault="00CB1B1A" w:rsidP="005F04CB">
            <w:hyperlink r:id="rId13" w:history="1">
              <w:r w:rsidR="00465A7C" w:rsidRPr="00F92E0A">
                <w:rPr>
                  <w:rStyle w:val="a5"/>
                </w:rPr>
                <w:t>http://www.coikko.ru</w:t>
              </w:r>
            </w:hyperlink>
          </w:p>
          <w:p w:rsidR="00465A7C" w:rsidRDefault="00465A7C" w:rsidP="005F04CB"/>
        </w:tc>
        <w:tc>
          <w:tcPr>
            <w:tcW w:w="3509" w:type="dxa"/>
            <w:vMerge/>
          </w:tcPr>
          <w:p w:rsidR="00FB08C0" w:rsidRDefault="00FB08C0" w:rsidP="005F04CB"/>
        </w:tc>
        <w:bookmarkStart w:id="0" w:name="_GoBack"/>
        <w:bookmarkEnd w:id="0"/>
      </w:tr>
    </w:tbl>
    <w:p w:rsidR="00027A5F" w:rsidRDefault="000446EA">
      <w:r>
        <w:t>ИНФОРМАЦИЯ О ПРЕДОСТАВЛЯЕМЫХ УСЛУГАХ В ЭЛЕКТРОННОМ ВИДЕ</w:t>
      </w:r>
      <w:r w:rsidR="005F04CB">
        <w:t xml:space="preserve"> в МОУ Коптевской ООШ</w:t>
      </w:r>
    </w:p>
    <w:p w:rsidR="005F04CB" w:rsidRDefault="005F04CB"/>
    <w:p w:rsidR="005F04CB" w:rsidRDefault="005F04CB"/>
    <w:p w:rsidR="005F04CB" w:rsidRDefault="005F04CB"/>
    <w:sectPr w:rsidR="005F04CB" w:rsidSect="00ED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E9A"/>
    <w:multiLevelType w:val="hybridMultilevel"/>
    <w:tmpl w:val="7D665906"/>
    <w:lvl w:ilvl="0" w:tplc="6792E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46EA"/>
    <w:rsid w:val="00027A5F"/>
    <w:rsid w:val="000446EA"/>
    <w:rsid w:val="00465A7C"/>
    <w:rsid w:val="005F04CB"/>
    <w:rsid w:val="00772794"/>
    <w:rsid w:val="00B108C0"/>
    <w:rsid w:val="00CB1B1A"/>
    <w:rsid w:val="00D0308D"/>
    <w:rsid w:val="00D67206"/>
    <w:rsid w:val="00E114F8"/>
    <w:rsid w:val="00ED1042"/>
    <w:rsid w:val="00FB08C0"/>
    <w:rsid w:val="00FB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4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04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F0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t-msh.edu.yar.ru/spetsialniy_razdel/obrazovanie.html" TargetMode="External"/><Relationship Id="rId13" Type="http://schemas.openxmlformats.org/officeDocument/2006/relationships/hyperlink" Target="http://www.coikk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t-msh.edu.yar.ru/appeals/personal.html" TargetMode="External"/><Relationship Id="rId12" Type="http://schemas.openxmlformats.org/officeDocument/2006/relationships/hyperlink" Target="https://kopt-msh.edu.yar.ru/provedenie_gosudarstvennoy_itogovoy_atte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kopt-msh.edu.yar.ru/roditelyam.html" TargetMode="External"/><Relationship Id="rId11" Type="http://schemas.openxmlformats.org/officeDocument/2006/relationships/hyperlink" Target="https://kopt-msh.edu.yar.ru/spetsialniy_razdel/a.html" TargetMode="External"/><Relationship Id="rId5" Type="http://schemas.openxmlformats.org/officeDocument/2006/relationships/hyperlink" Target="https://roskazna.ru/gis/oo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pt-msh.edu.yar.ru/spetsialniy_razdel/obrazo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/accounts/login/?next=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2019-10-08T05:19:00Z</dcterms:created>
  <dcterms:modified xsi:type="dcterms:W3CDTF">2019-10-10T09:53:00Z</dcterms:modified>
</cp:coreProperties>
</file>